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CA" w:rsidRPr="00AB5184" w:rsidRDefault="00CC6A6B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976B4A" w:rsidRPr="00D96274" w:rsidRDefault="00305C85">
      <w:pPr>
        <w:rPr>
          <w:rFonts w:ascii="Arial" w:hAnsi="Arial" w:cs="Arial"/>
          <w:sz w:val="72"/>
          <w:szCs w:val="72"/>
        </w:rPr>
      </w:pPr>
      <w:fldSimple w:instr=" DOCPROPERTY  OD_BarCode  \* MERGEFORMAT ">
        <w:r w:rsidR="00CC6A6B">
          <w:rPr>
            <w:rFonts w:ascii="Code 128 Notext" w:hAnsi="Code 128 Notext" w:cs="Arial" w:hint="eastAsia"/>
            <w:sz w:val="72"/>
            <w:szCs w:val="72"/>
          </w:rPr>
          <w:t>µ</w:t>
        </w:r>
        <w:r w:rsidR="00CC6A6B">
          <w:rPr>
            <w:rFonts w:ascii="Code 128 Notext" w:hAnsi="Code 128 Notext" w:cs="Arial"/>
            <w:sz w:val="72"/>
            <w:szCs w:val="72"/>
          </w:rPr>
          <w:t>#3072/PKT/2017-PKTM@7</w:t>
        </w:r>
        <w:r w:rsidR="00CC6A6B">
          <w:rPr>
            <w:rFonts w:ascii="Code 128 Notext" w:hAnsi="Code 128 Notext" w:cs="Arial" w:hint="eastAsia"/>
            <w:sz w:val="72"/>
            <w:szCs w:val="72"/>
          </w:rPr>
          <w:t>¸</w:t>
        </w:r>
      </w:fldSimple>
    </w:p>
    <w:p w:rsidR="007E2ACA" w:rsidRPr="00976B4A" w:rsidRDefault="00305C85">
      <w:pPr>
        <w:rPr>
          <w:rFonts w:ascii="Arial" w:hAnsi="Arial" w:cs="Arial"/>
          <w:sz w:val="18"/>
          <w:szCs w:val="18"/>
        </w:rPr>
      </w:pPr>
      <w:fldSimple w:instr=" DOCPROPERTY  OD_EvC  \* MERGEFORMAT ">
        <w:r w:rsidR="00CC6A6B">
          <w:rPr>
            <w:rFonts w:ascii="Arial" w:hAnsi="Arial" w:cs="Arial"/>
            <w:sz w:val="18"/>
            <w:szCs w:val="18"/>
          </w:rPr>
          <w:t>3072/PKT/2017-PKTM</w:t>
        </w:r>
      </w:fldSimple>
    </w:p>
    <w:p w:rsidR="000A39A7" w:rsidRPr="00976B4A" w:rsidRDefault="00CC6A6B" w:rsidP="00311656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976B4A">
        <w:rPr>
          <w:rFonts w:ascii="Arial" w:hAnsi="Arial" w:cs="Arial"/>
          <w:sz w:val="18"/>
          <w:szCs w:val="18"/>
        </w:rPr>
        <w:t>Č.j</w:t>
      </w:r>
      <w:proofErr w:type="spellEnd"/>
      <w:r w:rsidRPr="00976B4A">
        <w:rPr>
          <w:rFonts w:ascii="Arial" w:hAnsi="Arial" w:cs="Arial"/>
          <w:sz w:val="18"/>
          <w:szCs w:val="18"/>
        </w:rPr>
        <w:t>.</w:t>
      </w:r>
      <w:proofErr w:type="gramEnd"/>
      <w:r w:rsidRPr="00976B4A">
        <w:rPr>
          <w:rFonts w:ascii="Arial" w:hAnsi="Arial" w:cs="Arial"/>
          <w:sz w:val="18"/>
          <w:szCs w:val="18"/>
        </w:rPr>
        <w:t xml:space="preserve">: </w:t>
      </w:r>
      <w:fldSimple w:instr=" DOCPROPERTY  OD_Cj  \* MERGEFORMAT ">
        <w:r>
          <w:rPr>
            <w:rFonts w:ascii="Arial" w:hAnsi="Arial" w:cs="Arial"/>
            <w:sz w:val="18"/>
            <w:szCs w:val="18"/>
          </w:rPr>
          <w:t>UZSVM/PKT/2744/2017-PKTM</w:t>
        </w:r>
      </w:fldSimple>
    </w:p>
    <w:p w:rsidR="007E2ACA" w:rsidRDefault="00CC6A6B">
      <w:pPr>
        <w:rPr>
          <w:rFonts w:ascii="Arial" w:hAnsi="Arial" w:cs="Arial"/>
          <w:sz w:val="22"/>
          <w:szCs w:val="22"/>
        </w:rPr>
      </w:pPr>
    </w:p>
    <w:p w:rsidR="00CA244B" w:rsidRPr="00B77328" w:rsidRDefault="00CC6A6B" w:rsidP="00CA244B">
      <w:pPr>
        <w:jc w:val="center"/>
        <w:rPr>
          <w:rFonts w:ascii="Arial" w:hAnsi="Arial" w:cs="Arial"/>
          <w:b/>
          <w:sz w:val="28"/>
          <w:szCs w:val="28"/>
        </w:rPr>
      </w:pPr>
      <w:r w:rsidRPr="00B77328">
        <w:rPr>
          <w:rFonts w:ascii="Arial" w:hAnsi="Arial" w:cs="Arial"/>
          <w:b/>
          <w:sz w:val="28"/>
          <w:szCs w:val="28"/>
        </w:rPr>
        <w:t xml:space="preserve">Podmínky výběrových řízení na prodej majetku vyhlašovaných Úřadem pro zastupování státu ve věcech majetkových </w:t>
      </w:r>
    </w:p>
    <w:p w:rsidR="00CA244B" w:rsidRPr="00B77328" w:rsidRDefault="00CC6A6B" w:rsidP="00CA244B">
      <w:pPr>
        <w:jc w:val="center"/>
        <w:rPr>
          <w:rFonts w:ascii="Arial" w:hAnsi="Arial" w:cs="Arial"/>
        </w:rPr>
      </w:pPr>
      <w:r w:rsidRPr="00B77328">
        <w:rPr>
          <w:rFonts w:ascii="Arial" w:hAnsi="Arial" w:cs="Arial"/>
        </w:rPr>
        <w:t>(dále jen „Podmínky VŘ“)</w:t>
      </w:r>
    </w:p>
    <w:p w:rsidR="00CA244B" w:rsidRPr="00B77328" w:rsidRDefault="00CC6A6B" w:rsidP="00CA244B">
      <w:pPr>
        <w:jc w:val="both"/>
        <w:rPr>
          <w:rFonts w:ascii="Arial" w:hAnsi="Arial" w:cs="Arial"/>
          <w:sz w:val="22"/>
        </w:rPr>
      </w:pPr>
    </w:p>
    <w:p w:rsidR="00CA244B" w:rsidRPr="00B77328" w:rsidRDefault="00CC6A6B" w:rsidP="00CA244B">
      <w:pPr>
        <w:jc w:val="both"/>
        <w:rPr>
          <w:rFonts w:ascii="Arial" w:hAnsi="Arial" w:cs="Arial"/>
          <w:sz w:val="22"/>
        </w:rPr>
      </w:pPr>
    </w:p>
    <w:p w:rsidR="00CA244B" w:rsidRPr="00B77328" w:rsidRDefault="00CC6A6B" w:rsidP="00CA244B">
      <w:pPr>
        <w:jc w:val="both"/>
        <w:rPr>
          <w:rFonts w:ascii="Arial" w:hAnsi="Arial" w:cs="Arial"/>
          <w:sz w:val="22"/>
        </w:rPr>
      </w:pPr>
      <w:r w:rsidRPr="00B77328">
        <w:rPr>
          <w:rFonts w:ascii="Arial" w:hAnsi="Arial" w:cs="Arial"/>
          <w:sz w:val="22"/>
        </w:rPr>
        <w:t>Podmínky VŘ upravují pravidla zjišťování zájemců o koupi majetku státu formou výběrového řízení</w:t>
      </w:r>
      <w:r>
        <w:rPr>
          <w:rFonts w:ascii="Arial" w:hAnsi="Arial" w:cs="Arial"/>
          <w:sz w:val="22"/>
        </w:rPr>
        <w:t xml:space="preserve"> </w:t>
      </w:r>
      <w:r w:rsidRPr="00B77328">
        <w:rPr>
          <w:rFonts w:ascii="Arial" w:hAnsi="Arial" w:cs="Arial"/>
          <w:sz w:val="22"/>
        </w:rPr>
        <w:t xml:space="preserve">(dále také jen „VŘ“), </w:t>
      </w:r>
      <w:r w:rsidRPr="00B77328">
        <w:rPr>
          <w:rFonts w:ascii="Arial" w:hAnsi="Arial" w:cs="Arial"/>
          <w:sz w:val="22"/>
        </w:rPr>
        <w:t>které v souladu s § 22 zákona č. 219/2000 Sb., o majetku České republiky a jejím vystupování v právních vztazích, a § 21 vyhlášky č. 62/2001 Sb., o hospodaření organizačních složek státu a státních organizací s majetkem státu, oboje ve znění pozdějších pře</w:t>
      </w:r>
      <w:r w:rsidRPr="00B77328">
        <w:rPr>
          <w:rFonts w:ascii="Arial" w:hAnsi="Arial" w:cs="Arial"/>
          <w:sz w:val="22"/>
        </w:rPr>
        <w:t>dpisů, vyhlašuje Úřad pro zastupování státu ve věcech majetkových.</w:t>
      </w:r>
    </w:p>
    <w:p w:rsidR="00CA244B" w:rsidRPr="00B77328" w:rsidRDefault="00CC6A6B" w:rsidP="00CA244B">
      <w:pPr>
        <w:jc w:val="both"/>
        <w:rPr>
          <w:rFonts w:ascii="Arial" w:hAnsi="Arial" w:cs="Arial"/>
          <w:sz w:val="22"/>
        </w:rPr>
      </w:pPr>
    </w:p>
    <w:p w:rsidR="00CA244B" w:rsidRPr="00B77328" w:rsidRDefault="00CC6A6B" w:rsidP="00CA244B">
      <w:pPr>
        <w:jc w:val="both"/>
        <w:rPr>
          <w:rFonts w:ascii="Arial" w:hAnsi="Arial" w:cs="Arial"/>
          <w:sz w:val="22"/>
        </w:rPr>
      </w:pPr>
      <w:r w:rsidRPr="00B77328">
        <w:rPr>
          <w:rFonts w:ascii="Arial" w:hAnsi="Arial" w:cs="Arial"/>
          <w:sz w:val="22"/>
        </w:rPr>
        <w:t>Tyto Podmínky VŘ jsou nedílnou součástí Oznámení o výběrovém řízení s aukcí a jeho podmínkách. Jsou k dispozici na kontaktní adrese Úřadu a na webu Úřadu.</w:t>
      </w:r>
    </w:p>
    <w:p w:rsidR="00CA244B" w:rsidRPr="00B77328" w:rsidRDefault="00CC6A6B" w:rsidP="00CA244B">
      <w:pPr>
        <w:jc w:val="center"/>
        <w:rPr>
          <w:rFonts w:ascii="Arial" w:hAnsi="Arial" w:cs="Arial"/>
          <w:sz w:val="22"/>
        </w:rPr>
      </w:pPr>
    </w:p>
    <w:p w:rsidR="00CA244B" w:rsidRPr="00B77328" w:rsidRDefault="00CC6A6B" w:rsidP="00CA244B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>Čl. 1</w:t>
      </w:r>
    </w:p>
    <w:p w:rsidR="00CA244B" w:rsidRPr="00B77328" w:rsidRDefault="00CC6A6B" w:rsidP="00CA244B">
      <w:pPr>
        <w:pStyle w:val="Zkladntext"/>
        <w:jc w:val="center"/>
        <w:rPr>
          <w:rFonts w:ascii="Arial" w:hAnsi="Arial" w:cs="Arial"/>
          <w:strike/>
          <w:szCs w:val="22"/>
        </w:rPr>
      </w:pPr>
      <w:r w:rsidRPr="00B77328">
        <w:rPr>
          <w:rFonts w:ascii="Arial" w:hAnsi="Arial" w:cs="Arial"/>
          <w:b/>
          <w:bCs/>
          <w:szCs w:val="22"/>
        </w:rPr>
        <w:t>Povinný obsah a forma nabí</w:t>
      </w:r>
      <w:r w:rsidRPr="00B77328">
        <w:rPr>
          <w:rFonts w:ascii="Arial" w:hAnsi="Arial" w:cs="Arial"/>
          <w:b/>
          <w:bCs/>
          <w:szCs w:val="22"/>
        </w:rPr>
        <w:t>dky učiněné účastníkem výběrového řízení</w:t>
      </w:r>
    </w:p>
    <w:p w:rsidR="00CA244B" w:rsidRPr="00B77328" w:rsidRDefault="00CC6A6B" w:rsidP="00CA244B">
      <w:pPr>
        <w:pStyle w:val="Zkladntext"/>
        <w:jc w:val="center"/>
        <w:rPr>
          <w:rFonts w:ascii="Arial" w:hAnsi="Arial" w:cs="Arial"/>
          <w:szCs w:val="22"/>
        </w:rPr>
      </w:pPr>
    </w:p>
    <w:p w:rsidR="00CA244B" w:rsidRPr="00B77328" w:rsidRDefault="00CC6A6B" w:rsidP="00CA244B">
      <w:pPr>
        <w:pStyle w:val="Zkladntext"/>
        <w:numPr>
          <w:ilvl w:val="0"/>
          <w:numId w:val="1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</w:rPr>
        <w:t>Nabídka se předkládá v uzavřené (zalepené) obálce. Obálka s nabídkou musí být označena podle instrukcí obsažených v Oznámení o výběrovém řízení.</w:t>
      </w:r>
    </w:p>
    <w:p w:rsidR="00CA244B" w:rsidRPr="00B77328" w:rsidRDefault="00CC6A6B" w:rsidP="00CA244B">
      <w:pPr>
        <w:pStyle w:val="Zkladntext"/>
        <w:rPr>
          <w:rFonts w:ascii="Arial" w:hAnsi="Arial" w:cs="Arial"/>
          <w:szCs w:val="22"/>
        </w:rPr>
      </w:pPr>
    </w:p>
    <w:p w:rsidR="00CA244B" w:rsidRPr="00B77328" w:rsidRDefault="00CC6A6B" w:rsidP="00CA244B">
      <w:pPr>
        <w:pStyle w:val="Zkladntext"/>
        <w:numPr>
          <w:ilvl w:val="0"/>
          <w:numId w:val="1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Nabídka podaná do výběrového řízení </w:t>
      </w:r>
      <w:r w:rsidRPr="001C5BEE">
        <w:rPr>
          <w:rFonts w:ascii="Arial" w:hAnsi="Arial" w:cs="Arial"/>
          <w:b/>
          <w:szCs w:val="22"/>
        </w:rPr>
        <w:t>musí obsahovat:</w:t>
      </w:r>
    </w:p>
    <w:p w:rsidR="00CA244B" w:rsidRPr="00B77328" w:rsidRDefault="00CC6A6B" w:rsidP="00CA244B">
      <w:pPr>
        <w:pStyle w:val="Zkladntext"/>
        <w:numPr>
          <w:ilvl w:val="0"/>
          <w:numId w:val="2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Vlastní nabídku </w:t>
      </w:r>
      <w:r w:rsidRPr="00B77328">
        <w:rPr>
          <w:rFonts w:ascii="Arial" w:hAnsi="Arial" w:cs="Arial"/>
          <w:szCs w:val="22"/>
        </w:rPr>
        <w:t>účastníka VŘ</w:t>
      </w:r>
      <w:r>
        <w:rPr>
          <w:rFonts w:ascii="Arial" w:hAnsi="Arial" w:cs="Arial"/>
          <w:szCs w:val="22"/>
        </w:rPr>
        <w:t xml:space="preserve"> podanou na formuláři Nabídka a prohlášení účastníka VŘ, který je </w:t>
      </w:r>
      <w:r w:rsidRPr="00B77328">
        <w:rPr>
          <w:rFonts w:ascii="Arial" w:hAnsi="Arial" w:cs="Arial"/>
          <w:szCs w:val="22"/>
        </w:rPr>
        <w:t>k dispozici na webu Úřadu u informace o prodeji prodávaného majetku.</w:t>
      </w:r>
    </w:p>
    <w:p w:rsidR="00CA244B" w:rsidRPr="00B77328" w:rsidRDefault="00CC6A6B" w:rsidP="00CA244B">
      <w:pPr>
        <w:pStyle w:val="Zkladntext"/>
        <w:numPr>
          <w:ilvl w:val="0"/>
          <w:numId w:val="2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Výpis z obchodního rejstříku nebo obdobného rejstříku, pokud nabídku činí právnická osoba.</w:t>
      </w:r>
    </w:p>
    <w:p w:rsidR="00CA244B" w:rsidRPr="00B77328" w:rsidRDefault="00CC6A6B" w:rsidP="00CA244B">
      <w:pPr>
        <w:pStyle w:val="Zkladntext"/>
        <w:rPr>
          <w:rFonts w:ascii="Arial" w:hAnsi="Arial" w:cs="Arial"/>
          <w:szCs w:val="22"/>
        </w:rPr>
      </w:pPr>
    </w:p>
    <w:p w:rsidR="00CA244B" w:rsidRPr="00B77328" w:rsidRDefault="00CC6A6B" w:rsidP="00CA244B">
      <w:pPr>
        <w:pStyle w:val="Zkladntext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  <w:u w:val="single"/>
        </w:rPr>
        <w:t xml:space="preserve">Vlastní nabídka </w:t>
      </w:r>
      <w:r w:rsidRPr="00B77328">
        <w:rPr>
          <w:rFonts w:ascii="Arial" w:hAnsi="Arial" w:cs="Arial"/>
          <w:szCs w:val="22"/>
          <w:u w:val="single"/>
        </w:rPr>
        <w:t>účastníka VŘ</w:t>
      </w:r>
    </w:p>
    <w:p w:rsidR="00CA244B" w:rsidRPr="00B77328" w:rsidRDefault="00CC6A6B" w:rsidP="00CA244B">
      <w:pPr>
        <w:pStyle w:val="Zkladntext"/>
        <w:spacing w:before="120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Vlastní nabídka musí být předložena v českém jazyce</w:t>
      </w:r>
      <w:r>
        <w:rPr>
          <w:rFonts w:ascii="Arial" w:hAnsi="Arial" w:cs="Arial"/>
          <w:szCs w:val="22"/>
        </w:rPr>
        <w:t xml:space="preserve"> na formuláři Nabídka a prohlášení účastníka VŘ </w:t>
      </w:r>
      <w:r w:rsidRPr="00B77328">
        <w:rPr>
          <w:rFonts w:ascii="Arial" w:hAnsi="Arial" w:cs="Arial"/>
          <w:szCs w:val="22"/>
        </w:rPr>
        <w:t>a musí obsahovat tyto údaje:</w:t>
      </w:r>
    </w:p>
    <w:p w:rsidR="00CA244B" w:rsidRPr="00B77328" w:rsidRDefault="00CC6A6B" w:rsidP="00CA244B">
      <w:pPr>
        <w:pStyle w:val="Zkladntext"/>
        <w:numPr>
          <w:ilvl w:val="0"/>
          <w:numId w:val="1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U fyzických osob jméno a příjmení, datum narození,</w:t>
      </w:r>
      <w:r>
        <w:rPr>
          <w:rFonts w:ascii="Arial" w:hAnsi="Arial" w:cs="Arial"/>
          <w:szCs w:val="22"/>
        </w:rPr>
        <w:t xml:space="preserve"> trvalý pobyt.</w:t>
      </w:r>
    </w:p>
    <w:p w:rsidR="00CA244B" w:rsidRPr="00B77328" w:rsidRDefault="00CC6A6B" w:rsidP="00CA244B">
      <w:pPr>
        <w:pStyle w:val="Zkladntext"/>
        <w:numPr>
          <w:ilvl w:val="0"/>
          <w:numId w:val="1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U právnických osob přesný název, sídlo, IČO a </w:t>
      </w:r>
      <w:r w:rsidRPr="00B77328">
        <w:rPr>
          <w:rFonts w:ascii="Arial" w:hAnsi="Arial" w:cs="Arial"/>
          <w:szCs w:val="22"/>
        </w:rPr>
        <w:t>osobu oprávněnou k zastupování právnické osoby.</w:t>
      </w:r>
    </w:p>
    <w:p w:rsidR="00CA244B" w:rsidRPr="00B77328" w:rsidRDefault="00CC6A6B" w:rsidP="00CA244B">
      <w:pPr>
        <w:pStyle w:val="Zkladntext"/>
        <w:numPr>
          <w:ilvl w:val="0"/>
          <w:numId w:val="1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V případě nabídky o koupi do spoluvlastnictví musí být uvedeny identifikační údaje u všech </w:t>
      </w:r>
      <w:r>
        <w:rPr>
          <w:rFonts w:ascii="Arial" w:hAnsi="Arial" w:cs="Arial"/>
          <w:szCs w:val="22"/>
        </w:rPr>
        <w:t>účastníků</w:t>
      </w:r>
      <w:r w:rsidRPr="00B77328">
        <w:rPr>
          <w:rFonts w:ascii="Arial" w:hAnsi="Arial" w:cs="Arial"/>
          <w:szCs w:val="22"/>
        </w:rPr>
        <w:t xml:space="preserve">. </w:t>
      </w:r>
    </w:p>
    <w:p w:rsidR="00CA244B" w:rsidRDefault="00CC6A6B" w:rsidP="00CA244B">
      <w:pPr>
        <w:pStyle w:val="Zkladntext"/>
        <w:numPr>
          <w:ilvl w:val="0"/>
          <w:numId w:val="1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Nabízenou výši kupní ceny, která musí být uvedena číselně i slovně v Kč, přičemž v případě rozdílu mezi č</w:t>
      </w:r>
      <w:r w:rsidRPr="00B77328">
        <w:rPr>
          <w:rFonts w:ascii="Arial" w:hAnsi="Arial" w:cs="Arial"/>
          <w:szCs w:val="22"/>
        </w:rPr>
        <w:t>íselnou a slovní hodnotou má přednost slovní hodnota. Nabídka, která obsahuje nižší nabízenou výši kupní ceny než je vyhlášená minimální kupní cena, nebude do VŘ zahrnuta.</w:t>
      </w:r>
    </w:p>
    <w:p w:rsidR="00CA244B" w:rsidRPr="00B77328" w:rsidRDefault="00CC6A6B" w:rsidP="00CA244B">
      <w:pPr>
        <w:pStyle w:val="Zkladntext"/>
        <w:numPr>
          <w:ilvl w:val="0"/>
          <w:numId w:val="1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Prohlášení účastníka výběrového řízení</w:t>
      </w:r>
      <w:r>
        <w:rPr>
          <w:rFonts w:ascii="Arial" w:hAnsi="Arial" w:cs="Arial"/>
          <w:szCs w:val="22"/>
        </w:rPr>
        <w:t>,</w:t>
      </w:r>
      <w:r w:rsidRPr="00B77328">
        <w:rPr>
          <w:rFonts w:ascii="Arial" w:hAnsi="Arial" w:cs="Arial"/>
          <w:szCs w:val="22"/>
        </w:rPr>
        <w:t xml:space="preserve"> včetně souhlasu se zde uvedenými podmínkami </w:t>
      </w:r>
      <w:r w:rsidRPr="00B77328">
        <w:rPr>
          <w:rFonts w:ascii="Arial" w:hAnsi="Arial" w:cs="Arial"/>
          <w:szCs w:val="22"/>
        </w:rPr>
        <w:t>VŘ</w:t>
      </w:r>
      <w:r>
        <w:rPr>
          <w:rFonts w:ascii="Arial" w:hAnsi="Arial" w:cs="Arial"/>
          <w:szCs w:val="22"/>
        </w:rPr>
        <w:t xml:space="preserve"> a prohlášení o složení kauce.</w:t>
      </w:r>
    </w:p>
    <w:p w:rsidR="00CA244B" w:rsidRDefault="00CC6A6B" w:rsidP="00CA244B">
      <w:pPr>
        <w:pStyle w:val="Zkladntext"/>
        <w:numPr>
          <w:ilvl w:val="0"/>
          <w:numId w:val="1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Vlastní nabídka musí být podepsána účastníkem VŘ (u právnických osob v souladu se zápisem  ve veřejném rejstříku nebo v obdobném rejstříku nebo se zvláštním zákonem, podle kterého právnická osoba vzniká), při podání společn</w:t>
      </w:r>
      <w:r w:rsidRPr="00B77328">
        <w:rPr>
          <w:rFonts w:ascii="Arial" w:hAnsi="Arial" w:cs="Arial"/>
          <w:szCs w:val="22"/>
        </w:rPr>
        <w:t>é nabídky více osobami (</w:t>
      </w:r>
      <w:r>
        <w:rPr>
          <w:rFonts w:ascii="Arial" w:hAnsi="Arial" w:cs="Arial"/>
          <w:szCs w:val="22"/>
        </w:rPr>
        <w:t>při </w:t>
      </w:r>
      <w:r w:rsidRPr="00B77328">
        <w:rPr>
          <w:rFonts w:ascii="Arial" w:hAnsi="Arial" w:cs="Arial"/>
          <w:szCs w:val="22"/>
        </w:rPr>
        <w:t xml:space="preserve">nabývání do spoluvlastnictví) všemi osobami. </w:t>
      </w:r>
    </w:p>
    <w:p w:rsidR="00CA244B" w:rsidRDefault="00CC6A6B" w:rsidP="00CA244B">
      <w:pPr>
        <w:pStyle w:val="Zkladntext"/>
        <w:spacing w:before="60"/>
        <w:ind w:left="2748"/>
        <w:rPr>
          <w:rFonts w:ascii="Arial" w:hAnsi="Arial" w:cs="Arial"/>
          <w:szCs w:val="22"/>
        </w:rPr>
      </w:pPr>
    </w:p>
    <w:p w:rsidR="00CA244B" w:rsidRPr="005347DD" w:rsidRDefault="00CC6A6B" w:rsidP="00CA244B">
      <w:pPr>
        <w:pStyle w:val="Zkladntext"/>
        <w:spacing w:before="60"/>
        <w:ind w:left="357"/>
        <w:rPr>
          <w:rFonts w:ascii="Arial" w:hAnsi="Arial" w:cs="Arial"/>
          <w:szCs w:val="22"/>
        </w:rPr>
      </w:pPr>
      <w:r w:rsidRPr="005347DD">
        <w:rPr>
          <w:rFonts w:ascii="Arial" w:hAnsi="Arial" w:cs="Arial"/>
          <w:szCs w:val="22"/>
        </w:rPr>
        <w:t xml:space="preserve">Účastníci VŘ </w:t>
      </w:r>
      <w:r w:rsidRPr="001C5BEE">
        <w:rPr>
          <w:rFonts w:ascii="Arial" w:hAnsi="Arial" w:cs="Arial"/>
          <w:b/>
          <w:szCs w:val="22"/>
        </w:rPr>
        <w:t>mohou nepovinně uvést</w:t>
      </w:r>
      <w:r w:rsidRPr="005347DD">
        <w:rPr>
          <w:rFonts w:ascii="Arial" w:hAnsi="Arial" w:cs="Arial"/>
          <w:szCs w:val="22"/>
        </w:rPr>
        <w:t xml:space="preserve"> další údaje (adresu pro doručování, pokud je odlišná od adresy trvalého pobytu nebo sídla; informaci o složení kauce, tj. zda kauce byla složena </w:t>
      </w:r>
      <w:r w:rsidRPr="005347DD">
        <w:rPr>
          <w:rFonts w:ascii="Arial" w:hAnsi="Arial" w:cs="Arial"/>
          <w:szCs w:val="22"/>
        </w:rPr>
        <w:lastRenderedPageBreak/>
        <w:t>v</w:t>
      </w:r>
      <w:r w:rsidRPr="005347DD">
        <w:rPr>
          <w:rFonts w:ascii="Arial" w:hAnsi="Arial" w:cs="Arial"/>
          <w:szCs w:val="22"/>
        </w:rPr>
        <w:t> hotovosti nebo bankovním převodem, číslo účtu, z něhož byl</w:t>
      </w:r>
      <w:r>
        <w:rPr>
          <w:rFonts w:ascii="Arial" w:hAnsi="Arial" w:cs="Arial"/>
          <w:szCs w:val="22"/>
        </w:rPr>
        <w:t>a odeslána, variabilní symbol a </w:t>
      </w:r>
      <w:r w:rsidRPr="005347DD">
        <w:rPr>
          <w:rFonts w:ascii="Arial" w:hAnsi="Arial" w:cs="Arial"/>
          <w:szCs w:val="22"/>
        </w:rPr>
        <w:t>specifický symbol platby;</w:t>
      </w:r>
      <w:r>
        <w:rPr>
          <w:rFonts w:ascii="Arial" w:hAnsi="Arial" w:cs="Arial"/>
          <w:szCs w:val="22"/>
        </w:rPr>
        <w:t xml:space="preserve"> </w:t>
      </w:r>
      <w:r w:rsidRPr="005347DD">
        <w:rPr>
          <w:rFonts w:ascii="Arial" w:hAnsi="Arial" w:cs="Arial"/>
          <w:szCs w:val="22"/>
        </w:rPr>
        <w:t xml:space="preserve">číslo účtu pro vrácení kauce; telefon, e-mail; informace o osobním </w:t>
      </w:r>
      <w:r>
        <w:rPr>
          <w:rFonts w:ascii="Arial" w:hAnsi="Arial" w:cs="Arial"/>
          <w:szCs w:val="22"/>
        </w:rPr>
        <w:t>stavu fyzické osoby: ženatý - vdaná -</w:t>
      </w:r>
      <w:r w:rsidRPr="005347DD">
        <w:rPr>
          <w:rFonts w:ascii="Arial" w:hAnsi="Arial" w:cs="Arial"/>
          <w:szCs w:val="22"/>
        </w:rPr>
        <w:t xml:space="preserve"> ostatní; osobní úda</w:t>
      </w:r>
      <w:r>
        <w:rPr>
          <w:rFonts w:ascii="Arial" w:hAnsi="Arial" w:cs="Arial"/>
          <w:szCs w:val="22"/>
        </w:rPr>
        <w:t>je manželky/man</w:t>
      </w:r>
      <w:r>
        <w:rPr>
          <w:rFonts w:ascii="Arial" w:hAnsi="Arial" w:cs="Arial"/>
          <w:szCs w:val="22"/>
        </w:rPr>
        <w:t>žela, pokud je </w:t>
      </w:r>
      <w:r w:rsidRPr="005347DD">
        <w:rPr>
          <w:rFonts w:ascii="Arial" w:hAnsi="Arial" w:cs="Arial"/>
          <w:szCs w:val="22"/>
        </w:rPr>
        <w:t>účastník VŘ že</w:t>
      </w:r>
      <w:r>
        <w:rPr>
          <w:rFonts w:ascii="Arial" w:hAnsi="Arial" w:cs="Arial"/>
          <w:szCs w:val="22"/>
        </w:rPr>
        <w:t>natý/</w:t>
      </w:r>
      <w:r w:rsidRPr="005347DD">
        <w:rPr>
          <w:rFonts w:ascii="Arial" w:hAnsi="Arial" w:cs="Arial"/>
          <w:szCs w:val="22"/>
        </w:rPr>
        <w:t>vdaná a hodlá nabýt prodávaný majetek do společného jmění manželů). Doporučuje se, aby nabídka obsahovala i případný doklad o uspořádání společného jmění manželů.</w:t>
      </w:r>
    </w:p>
    <w:p w:rsidR="00CA244B" w:rsidRPr="00B77328" w:rsidRDefault="00CC6A6B" w:rsidP="00CA244B">
      <w:pPr>
        <w:pStyle w:val="Zkladntext"/>
        <w:rPr>
          <w:rFonts w:ascii="Arial" w:hAnsi="Arial" w:cs="Arial"/>
          <w:szCs w:val="22"/>
        </w:rPr>
      </w:pPr>
    </w:p>
    <w:p w:rsidR="00CA244B" w:rsidRPr="00B77328" w:rsidRDefault="00CC6A6B" w:rsidP="00CA244B">
      <w:pPr>
        <w:pStyle w:val="Zkladntext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  <w:u w:val="single"/>
        </w:rPr>
        <w:t>Výpis z veřejného rejstříku nebo obdobného rejstříku</w:t>
      </w:r>
    </w:p>
    <w:p w:rsidR="00CA244B" w:rsidRPr="00B77328" w:rsidRDefault="00CC6A6B" w:rsidP="00CA244B">
      <w:pPr>
        <w:pStyle w:val="Zkladntext"/>
        <w:spacing w:before="60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Právn</w:t>
      </w:r>
      <w:r w:rsidRPr="00B77328">
        <w:rPr>
          <w:rFonts w:ascii="Arial" w:hAnsi="Arial" w:cs="Arial"/>
          <w:szCs w:val="22"/>
        </w:rPr>
        <w:t>ická osoba přiloží k nabídce platný výpis z veřejného rejstříku. U právnické osoby, která se nezapisuje do veřejného rejstříku, doloží tato osoba platný výpis z jiného zákonem stanoveného rejstříku, v němž je zapsána, případně kopii písemné smlouvy nebo za</w:t>
      </w:r>
      <w:r w:rsidRPr="00B77328">
        <w:rPr>
          <w:rFonts w:ascii="Arial" w:hAnsi="Arial" w:cs="Arial"/>
          <w:szCs w:val="22"/>
        </w:rPr>
        <w:t xml:space="preserve">kládací listiny, která prokazuje založení právnické osoby, způsob podepisování a případné změny těchto údajů, nebo odkaz na zvláštní zákon, kterým právnická osoba vzniká. </w:t>
      </w:r>
      <w:r>
        <w:rPr>
          <w:rFonts w:ascii="Arial" w:hAnsi="Arial" w:cs="Arial"/>
          <w:szCs w:val="22"/>
        </w:rPr>
        <w:t>Tyto podmínky se </w:t>
      </w:r>
      <w:r w:rsidRPr="00B77328">
        <w:rPr>
          <w:rFonts w:ascii="Arial" w:hAnsi="Arial" w:cs="Arial"/>
          <w:szCs w:val="22"/>
        </w:rPr>
        <w:t>nevztahují na obce a kraje.</w:t>
      </w:r>
    </w:p>
    <w:p w:rsidR="00CA244B" w:rsidRDefault="00CC6A6B" w:rsidP="00CA244B">
      <w:pPr>
        <w:pStyle w:val="Zkladntext"/>
        <w:rPr>
          <w:rFonts w:ascii="Arial" w:hAnsi="Arial" w:cs="Arial"/>
          <w:szCs w:val="22"/>
        </w:rPr>
      </w:pPr>
    </w:p>
    <w:p w:rsidR="00CA244B" w:rsidRPr="00B77328" w:rsidRDefault="00CC6A6B" w:rsidP="00CA244B">
      <w:pPr>
        <w:pStyle w:val="Zkladntext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  <w:u w:val="single"/>
        </w:rPr>
        <w:t>Doklad o uspořádání společného jmění ma</w:t>
      </w:r>
      <w:r w:rsidRPr="00B77328">
        <w:rPr>
          <w:rFonts w:ascii="Arial" w:hAnsi="Arial" w:cs="Arial"/>
          <w:szCs w:val="22"/>
          <w:u w:val="single"/>
        </w:rPr>
        <w:t>nželů</w:t>
      </w:r>
    </w:p>
    <w:p w:rsidR="00CA244B" w:rsidRPr="00B77328" w:rsidRDefault="00CC6A6B" w:rsidP="00CA244B">
      <w:pPr>
        <w:pStyle w:val="Zkladntext"/>
        <w:spacing w:before="60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Podává-li jeden z manželů nabídku a hodlá kupní smlouvou nabýt prodávaný majetek do svého výlučného vlastnictví </w:t>
      </w:r>
      <w:r>
        <w:rPr>
          <w:rFonts w:ascii="Arial" w:hAnsi="Arial" w:cs="Arial"/>
          <w:szCs w:val="22"/>
        </w:rPr>
        <w:t xml:space="preserve">přičemž se doporučuje k </w:t>
      </w:r>
      <w:r w:rsidRPr="00B77328">
        <w:rPr>
          <w:rFonts w:ascii="Arial" w:hAnsi="Arial" w:cs="Arial"/>
          <w:szCs w:val="22"/>
        </w:rPr>
        <w:t xml:space="preserve">nabídce přiložit některý z těchto dokladů </w:t>
      </w:r>
      <w:r>
        <w:rPr>
          <w:rFonts w:ascii="Arial" w:hAnsi="Arial" w:cs="Arial"/>
          <w:szCs w:val="22"/>
        </w:rPr>
        <w:t>(tato </w:t>
      </w:r>
      <w:r w:rsidRPr="00B77328">
        <w:rPr>
          <w:rFonts w:ascii="Arial" w:hAnsi="Arial" w:cs="Arial"/>
          <w:szCs w:val="22"/>
        </w:rPr>
        <w:t>podmínka se nevztahuje na cizozemce, pokud nepodléhají režimu spol</w:t>
      </w:r>
      <w:r w:rsidRPr="00B77328">
        <w:rPr>
          <w:rFonts w:ascii="Arial" w:hAnsi="Arial" w:cs="Arial"/>
          <w:szCs w:val="22"/>
        </w:rPr>
        <w:t>ečného jmění manželů):</w:t>
      </w:r>
    </w:p>
    <w:p w:rsidR="00CA244B" w:rsidRPr="00B77328" w:rsidRDefault="00CC6A6B" w:rsidP="00CA244B">
      <w:pPr>
        <w:pStyle w:val="Zkladntext"/>
        <w:numPr>
          <w:ilvl w:val="0"/>
          <w:numId w:val="11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Písemné prohlášení druhého manžela opatřené jeho podpisem, že manžel, který podává nabídku, uhradí kupní cenu z prostředků, které nejsou součástí společného jmění manželů.</w:t>
      </w:r>
    </w:p>
    <w:p w:rsidR="00CA244B" w:rsidRPr="00B77328" w:rsidRDefault="00CC6A6B" w:rsidP="00CA244B">
      <w:pPr>
        <w:pStyle w:val="Zkladntext"/>
        <w:numPr>
          <w:ilvl w:val="0"/>
          <w:numId w:val="11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Notářský zápis o zúžení společného jmění manželů nebo o smluv</w:t>
      </w:r>
      <w:r w:rsidRPr="00B77328">
        <w:rPr>
          <w:rFonts w:ascii="Arial" w:hAnsi="Arial" w:cs="Arial"/>
          <w:szCs w:val="22"/>
        </w:rPr>
        <w:t>eném manželském majetkovém režimu podle § 716 zákona č. 89/2012 Sb., ob</w:t>
      </w:r>
      <w:r>
        <w:rPr>
          <w:rFonts w:ascii="Arial" w:hAnsi="Arial" w:cs="Arial"/>
          <w:szCs w:val="22"/>
        </w:rPr>
        <w:t>čanský zákoník (dále </w:t>
      </w:r>
      <w:r w:rsidRPr="00B77328">
        <w:rPr>
          <w:rFonts w:ascii="Arial" w:hAnsi="Arial" w:cs="Arial"/>
          <w:szCs w:val="22"/>
        </w:rPr>
        <w:t>jen „NOZ“).</w:t>
      </w:r>
    </w:p>
    <w:p w:rsidR="00CA244B" w:rsidRPr="00B77328" w:rsidRDefault="00CC6A6B" w:rsidP="00CA244B">
      <w:pPr>
        <w:pStyle w:val="Zkladntext"/>
        <w:numPr>
          <w:ilvl w:val="0"/>
          <w:numId w:val="11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Pravomocný rozsudek, jímž došlo ke zrušení společného jmění manželů</w:t>
      </w:r>
      <w:r>
        <w:rPr>
          <w:rFonts w:ascii="Arial" w:hAnsi="Arial" w:cs="Arial"/>
          <w:szCs w:val="22"/>
        </w:rPr>
        <w:t xml:space="preserve"> (prostá kopie).</w:t>
      </w:r>
    </w:p>
    <w:p w:rsidR="00CA244B" w:rsidRPr="00B77328" w:rsidRDefault="00CC6A6B" w:rsidP="00CA244B">
      <w:pPr>
        <w:pStyle w:val="Zkladntext"/>
        <w:numPr>
          <w:ilvl w:val="0"/>
          <w:numId w:val="11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Pravomocný rozsudek o zúžení rozsahu společného jmění manželů</w:t>
      </w:r>
      <w:r>
        <w:rPr>
          <w:rFonts w:ascii="Arial" w:hAnsi="Arial" w:cs="Arial"/>
          <w:szCs w:val="22"/>
        </w:rPr>
        <w:t xml:space="preserve"> (prostá kopie).</w:t>
      </w:r>
    </w:p>
    <w:p w:rsidR="00CA244B" w:rsidRPr="00B77328" w:rsidRDefault="00CC6A6B" w:rsidP="00CA244B">
      <w:pPr>
        <w:pStyle w:val="Zkladntext"/>
        <w:spacing w:before="120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Nepředloží-li vítězný účastník VŘ žijící v manželství takový doklad v dodatečné lhůtě stanovené Úřadem, lze prodávané věci převést jen do společného jmění manželů. V takovém případě lze identifikační údaje druhého z manželů doložit Úřadu i</w:t>
      </w:r>
      <w:r w:rsidRPr="00B77328">
        <w:rPr>
          <w:rFonts w:ascii="Arial" w:hAnsi="Arial" w:cs="Arial"/>
          <w:szCs w:val="22"/>
        </w:rPr>
        <w:t xml:space="preserve"> dodatečně před podpisem kupní smlouvy.</w:t>
      </w:r>
    </w:p>
    <w:p w:rsidR="00CA244B" w:rsidRPr="00B77328" w:rsidRDefault="00CC6A6B" w:rsidP="00CA244B">
      <w:pPr>
        <w:pStyle w:val="Zkladntext"/>
        <w:jc w:val="center"/>
        <w:rPr>
          <w:rFonts w:ascii="Arial" w:hAnsi="Arial" w:cs="Arial"/>
          <w:iCs/>
          <w:szCs w:val="22"/>
        </w:rPr>
      </w:pPr>
    </w:p>
    <w:p w:rsidR="00CA244B" w:rsidRPr="00B77328" w:rsidRDefault="00CC6A6B" w:rsidP="00CA244B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>Čl. 2</w:t>
      </w:r>
    </w:p>
    <w:p w:rsidR="00CA244B" w:rsidRPr="00B77328" w:rsidRDefault="00CC6A6B" w:rsidP="00CA244B">
      <w:pPr>
        <w:pStyle w:val="Zkladntext"/>
        <w:jc w:val="center"/>
        <w:rPr>
          <w:rFonts w:ascii="Arial" w:hAnsi="Arial" w:cs="Arial"/>
          <w:szCs w:val="22"/>
        </w:rPr>
      </w:pPr>
      <w:r w:rsidRPr="00B77328">
        <w:rPr>
          <w:rFonts w:ascii="Arial" w:hAnsi="Arial" w:cs="Arial"/>
          <w:b/>
          <w:bCs/>
          <w:szCs w:val="22"/>
        </w:rPr>
        <w:t>Kauce</w:t>
      </w:r>
    </w:p>
    <w:p w:rsidR="00CA244B" w:rsidRPr="00B77328" w:rsidRDefault="00CC6A6B" w:rsidP="00CA244B">
      <w:pPr>
        <w:pStyle w:val="Zkladntext"/>
        <w:jc w:val="center"/>
        <w:rPr>
          <w:rFonts w:ascii="Arial" w:hAnsi="Arial" w:cs="Arial"/>
          <w:iCs/>
          <w:szCs w:val="22"/>
        </w:rPr>
      </w:pPr>
    </w:p>
    <w:p w:rsidR="00CA244B" w:rsidRDefault="00CC6A6B" w:rsidP="00CA244B">
      <w:pPr>
        <w:pStyle w:val="Zkladntext"/>
        <w:numPr>
          <w:ilvl w:val="0"/>
          <w:numId w:val="3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 xml:space="preserve">Účast ve VŘ může být podmíněna složením částky na úhradu části kupní ceny, kterou účastník VŘ složí na účet Úřadu (dále jen „kauce“), </w:t>
      </w:r>
      <w:r w:rsidRPr="00254309">
        <w:rPr>
          <w:rFonts w:ascii="Arial" w:hAnsi="Arial" w:cs="Arial"/>
          <w:iCs/>
          <w:szCs w:val="22"/>
        </w:rPr>
        <w:t>ve výši stanovené v Oznámení o VŘ</w:t>
      </w:r>
      <w:r w:rsidRPr="00254309">
        <w:rPr>
          <w:rFonts w:ascii="Arial" w:hAnsi="Arial" w:cs="Arial"/>
          <w:szCs w:val="22"/>
        </w:rPr>
        <w:t xml:space="preserve">. </w:t>
      </w:r>
    </w:p>
    <w:p w:rsidR="00CA244B" w:rsidRPr="00254309" w:rsidRDefault="00CC6A6B" w:rsidP="00CA244B">
      <w:pPr>
        <w:pStyle w:val="Zkladntext"/>
        <w:rPr>
          <w:rFonts w:ascii="Arial" w:hAnsi="Arial" w:cs="Arial"/>
          <w:szCs w:val="22"/>
        </w:rPr>
      </w:pPr>
    </w:p>
    <w:p w:rsidR="00CA244B" w:rsidRPr="00254309" w:rsidRDefault="00CC6A6B" w:rsidP="00CA244B">
      <w:pPr>
        <w:pStyle w:val="Zkladntext"/>
        <w:numPr>
          <w:ilvl w:val="0"/>
          <w:numId w:val="3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>Kauci lze složit bezhotovostním</w:t>
      </w:r>
      <w:r w:rsidRPr="00254309">
        <w:rPr>
          <w:rFonts w:ascii="Arial" w:hAnsi="Arial" w:cs="Arial"/>
          <w:szCs w:val="22"/>
        </w:rPr>
        <w:t xml:space="preserve"> převodem, složením hotovosti v bance nebo zasláním poštovní poukázkou </w:t>
      </w:r>
      <w:r w:rsidRPr="00254309">
        <w:rPr>
          <w:rFonts w:ascii="Arial" w:hAnsi="Arial" w:cs="Arial"/>
          <w:iCs/>
          <w:szCs w:val="22"/>
        </w:rPr>
        <w:t>na účet uvedený v Oznámení o VŘ. Kauci nelze složit v hotovosti v pokladně Úřadu. Jako specifický symbol uvede fyzická osoba datum narození ve formátu DDMMRRRR a právnická osoba své IČO</w:t>
      </w:r>
      <w:r w:rsidRPr="00254309">
        <w:rPr>
          <w:rFonts w:ascii="Arial" w:hAnsi="Arial" w:cs="Arial"/>
          <w:iCs/>
          <w:szCs w:val="22"/>
        </w:rPr>
        <w:t>.</w:t>
      </w:r>
    </w:p>
    <w:p w:rsidR="00CA244B" w:rsidRPr="00254309" w:rsidRDefault="00CC6A6B" w:rsidP="00CA244B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A244B" w:rsidRDefault="00CC6A6B" w:rsidP="00CA244B">
      <w:pPr>
        <w:pStyle w:val="Zkladntext"/>
        <w:numPr>
          <w:ilvl w:val="0"/>
          <w:numId w:val="3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>Variabilní a specifický symbol jsou identifikační údaje plat</w:t>
      </w:r>
      <w:r>
        <w:rPr>
          <w:rFonts w:ascii="Arial" w:hAnsi="Arial" w:cs="Arial"/>
          <w:szCs w:val="22"/>
        </w:rPr>
        <w:t>by kauce, na základě kterých je </w:t>
      </w:r>
      <w:r w:rsidRPr="00254309">
        <w:rPr>
          <w:rFonts w:ascii="Arial" w:hAnsi="Arial" w:cs="Arial"/>
          <w:szCs w:val="22"/>
        </w:rPr>
        <w:t xml:space="preserve">kauce přiřazována ke konkrétní nabídce doručené do VŘ. </w:t>
      </w:r>
      <w:r>
        <w:rPr>
          <w:rFonts w:ascii="Arial" w:hAnsi="Arial" w:cs="Arial"/>
          <w:szCs w:val="22"/>
        </w:rPr>
        <w:t>Uvedení variabilního a </w:t>
      </w:r>
      <w:r w:rsidRPr="00254309">
        <w:rPr>
          <w:rFonts w:ascii="Arial" w:hAnsi="Arial" w:cs="Arial"/>
          <w:szCs w:val="22"/>
        </w:rPr>
        <w:t>specifického symbolu ve správném tvaru je odpovědností účastníka VŘ. V případě jaký</w:t>
      </w:r>
      <w:r w:rsidRPr="00254309">
        <w:rPr>
          <w:rFonts w:ascii="Arial" w:hAnsi="Arial" w:cs="Arial"/>
          <w:szCs w:val="22"/>
        </w:rPr>
        <w:t xml:space="preserve">chkoli pochybností se kauce k nabídce nepřiřadí. Nabídka, ke které se nepodaří Komisi přiřadit kauci připsanou včas a řádně na účet Úřadu, nebude do VŘ zahrnuta. Nezahrnutí </w:t>
      </w:r>
      <w:r>
        <w:rPr>
          <w:rFonts w:ascii="Arial" w:hAnsi="Arial" w:cs="Arial"/>
          <w:szCs w:val="22"/>
        </w:rPr>
        <w:t>nabídky</w:t>
      </w:r>
      <w:r w:rsidRPr="00254309">
        <w:rPr>
          <w:rFonts w:ascii="Arial" w:hAnsi="Arial" w:cs="Arial"/>
          <w:szCs w:val="22"/>
        </w:rPr>
        <w:t xml:space="preserve"> do VŘ v důsledku nedostatečné identifikace platby kauce jde k tíži účastník</w:t>
      </w:r>
      <w:r w:rsidRPr="00254309">
        <w:rPr>
          <w:rFonts w:ascii="Arial" w:hAnsi="Arial" w:cs="Arial"/>
          <w:szCs w:val="22"/>
        </w:rPr>
        <w:t>a VŘ.</w:t>
      </w:r>
    </w:p>
    <w:p w:rsidR="00CA244B" w:rsidRPr="00254309" w:rsidRDefault="00CC6A6B" w:rsidP="00CA244B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A244B" w:rsidRPr="00254309" w:rsidRDefault="00CC6A6B" w:rsidP="00CA244B">
      <w:pPr>
        <w:pStyle w:val="Zkladntext"/>
        <w:numPr>
          <w:ilvl w:val="0"/>
          <w:numId w:val="3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>Účastník VŘ má možnost sdělit Úřadu identifikační údaje platby kauce v Nabídce a prohlášení účastníka VŘ nebo předložením dokladu o složení kauce při prezenci</w:t>
      </w:r>
      <w:r>
        <w:rPr>
          <w:rFonts w:ascii="Arial" w:hAnsi="Arial" w:cs="Arial"/>
          <w:szCs w:val="22"/>
        </w:rPr>
        <w:t>;</w:t>
      </w:r>
      <w:r w:rsidRPr="0025430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</w:t>
      </w:r>
      <w:r w:rsidRPr="00254309">
        <w:rPr>
          <w:rFonts w:ascii="Arial" w:hAnsi="Arial" w:cs="Arial"/>
          <w:szCs w:val="22"/>
        </w:rPr>
        <w:t>j. doklad o složení kauce účastník VŘ může předložit buď spolu s Nabídkou a pr</w:t>
      </w:r>
      <w:r>
        <w:rPr>
          <w:rFonts w:ascii="Arial" w:hAnsi="Arial" w:cs="Arial"/>
          <w:szCs w:val="22"/>
        </w:rPr>
        <w:t xml:space="preserve">ohlášením </w:t>
      </w:r>
      <w:r>
        <w:rPr>
          <w:rFonts w:ascii="Arial" w:hAnsi="Arial" w:cs="Arial"/>
          <w:szCs w:val="22"/>
        </w:rPr>
        <w:t>účastníka VŘ nebo při </w:t>
      </w:r>
      <w:r w:rsidRPr="00254309">
        <w:rPr>
          <w:rFonts w:ascii="Arial" w:hAnsi="Arial" w:cs="Arial"/>
          <w:szCs w:val="22"/>
        </w:rPr>
        <w:t>prezenci účastníků VŘ. Dokladem o složení kauce se pro účely tohoto VŘ rozumí</w:t>
      </w:r>
      <w:r>
        <w:rPr>
          <w:rFonts w:ascii="Arial" w:hAnsi="Arial" w:cs="Arial"/>
          <w:szCs w:val="22"/>
        </w:rPr>
        <w:t>,</w:t>
      </w:r>
      <w:r w:rsidRPr="00254309">
        <w:rPr>
          <w:rFonts w:ascii="Arial" w:hAnsi="Arial" w:cs="Arial"/>
          <w:szCs w:val="22"/>
        </w:rPr>
        <w:t xml:space="preserve"> </w:t>
      </w:r>
      <w:r w:rsidRPr="00254309">
        <w:rPr>
          <w:rFonts w:ascii="Arial" w:hAnsi="Arial" w:cs="Arial"/>
          <w:szCs w:val="22"/>
        </w:rPr>
        <w:lastRenderedPageBreak/>
        <w:t>např. výpis z bankovního účtu účastníka VŘ nebo doklad o složení kauce v hotovosti v bance nebo podací lístek poštovní poukázky.</w:t>
      </w:r>
    </w:p>
    <w:p w:rsidR="00CA244B" w:rsidRPr="00254309" w:rsidRDefault="00CC6A6B" w:rsidP="00CA244B">
      <w:pPr>
        <w:pStyle w:val="Zkladntext"/>
        <w:rPr>
          <w:rFonts w:ascii="Arial" w:hAnsi="Arial" w:cs="Arial"/>
          <w:szCs w:val="22"/>
        </w:rPr>
      </w:pPr>
    </w:p>
    <w:p w:rsidR="00CA244B" w:rsidRPr="00254309" w:rsidRDefault="00CC6A6B" w:rsidP="00CA244B">
      <w:pPr>
        <w:pStyle w:val="Zkladntext"/>
        <w:numPr>
          <w:ilvl w:val="0"/>
          <w:numId w:val="3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 xml:space="preserve">Kauce musí být připsána </w:t>
      </w:r>
      <w:r w:rsidRPr="00254309">
        <w:rPr>
          <w:rFonts w:ascii="Arial" w:hAnsi="Arial" w:cs="Arial"/>
          <w:szCs w:val="22"/>
        </w:rPr>
        <w:t>na účet Úřadu nejpozději ve stejném termínu (tj. v den a hodinu), který je určen pro podání nabídky</w:t>
      </w:r>
      <w:r w:rsidRPr="00254309">
        <w:rPr>
          <w:rFonts w:ascii="Arial" w:hAnsi="Arial" w:cs="Arial"/>
          <w:iCs/>
          <w:szCs w:val="22"/>
        </w:rPr>
        <w:t>. V případě opožděného připsání kauce na účet Úřadu</w:t>
      </w:r>
      <w:r>
        <w:rPr>
          <w:rFonts w:ascii="Arial" w:hAnsi="Arial" w:cs="Arial"/>
          <w:iCs/>
          <w:szCs w:val="22"/>
        </w:rPr>
        <w:t>,</w:t>
      </w:r>
      <w:r w:rsidRPr="00254309">
        <w:rPr>
          <w:rFonts w:ascii="Arial" w:hAnsi="Arial" w:cs="Arial"/>
          <w:iCs/>
          <w:szCs w:val="22"/>
        </w:rPr>
        <w:t xml:space="preserve"> nebude nabídka do VŘ zahrnuta. </w:t>
      </w:r>
      <w:r w:rsidRPr="00254309">
        <w:rPr>
          <w:rFonts w:ascii="Arial" w:hAnsi="Arial" w:cs="Arial"/>
          <w:szCs w:val="22"/>
        </w:rPr>
        <w:t xml:space="preserve">Kauci je nutné zaslat v dostatečném časovém předstihu vzhledem ke lhůtám </w:t>
      </w:r>
      <w:r w:rsidRPr="00254309">
        <w:rPr>
          <w:rFonts w:ascii="Arial" w:hAnsi="Arial" w:cs="Arial"/>
          <w:szCs w:val="22"/>
        </w:rPr>
        <w:t xml:space="preserve">mezibankovních převodů; včasné připsání kauce na účet Úřadu </w:t>
      </w:r>
      <w:r>
        <w:rPr>
          <w:rFonts w:ascii="Arial" w:hAnsi="Arial" w:cs="Arial"/>
          <w:szCs w:val="22"/>
        </w:rPr>
        <w:t>je </w:t>
      </w:r>
      <w:r w:rsidRPr="00254309">
        <w:rPr>
          <w:rFonts w:ascii="Arial" w:hAnsi="Arial" w:cs="Arial"/>
          <w:szCs w:val="22"/>
        </w:rPr>
        <w:t>odpovědností účastníka řízení. Případné zdržení připsání kauce na účet Úřadu jde k tíži účastníka VŘ.</w:t>
      </w:r>
    </w:p>
    <w:p w:rsidR="00CA244B" w:rsidRPr="00254309" w:rsidRDefault="00CC6A6B" w:rsidP="00CA244B">
      <w:pPr>
        <w:pStyle w:val="Zkladntext"/>
        <w:rPr>
          <w:rFonts w:ascii="Arial" w:hAnsi="Arial" w:cs="Arial"/>
          <w:szCs w:val="22"/>
        </w:rPr>
      </w:pPr>
    </w:p>
    <w:p w:rsidR="00CA244B" w:rsidRPr="00254309" w:rsidRDefault="00CC6A6B" w:rsidP="00CA244B">
      <w:pPr>
        <w:pStyle w:val="Zkladntext"/>
        <w:numPr>
          <w:ilvl w:val="0"/>
          <w:numId w:val="3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iCs/>
          <w:szCs w:val="22"/>
        </w:rPr>
        <w:t>Za dobu od složení kauce do uplynutí lhůty pro její vrácení podle těchto Podmínek VŘ nemoh</w:t>
      </w:r>
      <w:r w:rsidRPr="00254309">
        <w:rPr>
          <w:rFonts w:ascii="Arial" w:hAnsi="Arial" w:cs="Arial"/>
          <w:iCs/>
          <w:szCs w:val="22"/>
        </w:rPr>
        <w:t>ou účastníci VŘ uplatňovat vůči Úřadu nárok na příslušenství z kauce přirostlé za toto období.</w:t>
      </w:r>
    </w:p>
    <w:p w:rsidR="00CA244B" w:rsidRPr="00254309" w:rsidRDefault="00CC6A6B" w:rsidP="00CA244B">
      <w:pPr>
        <w:pStyle w:val="Zkladntext"/>
        <w:rPr>
          <w:rFonts w:ascii="Arial" w:hAnsi="Arial" w:cs="Arial"/>
          <w:szCs w:val="22"/>
        </w:rPr>
      </w:pPr>
    </w:p>
    <w:p w:rsidR="00CA244B" w:rsidRPr="00254309" w:rsidRDefault="00CC6A6B" w:rsidP="00CA244B">
      <w:pPr>
        <w:pStyle w:val="Zkladntext"/>
        <w:numPr>
          <w:ilvl w:val="0"/>
          <w:numId w:val="3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 xml:space="preserve">Kauce propadne ve prospěch Úřadu v případě, že vítěz VŘ zmaří svým jednáním uzavření kupní smlouvy nebo nepodepíše kupní smlouvu. V případě, že kupující poruší </w:t>
      </w:r>
      <w:r w:rsidRPr="00254309">
        <w:rPr>
          <w:rFonts w:ascii="Arial" w:hAnsi="Arial" w:cs="Arial"/>
          <w:szCs w:val="22"/>
        </w:rPr>
        <w:t>podmínky kupní smlouvy, naloží se s kaucí podle ustanovení kupní smlouvy. Kauce propadne i v případě, že prodávaný majetek lze převést pouze do společného jmění manželů, avšak druhý z manželů v přiměřené lhůtě neposkytne své identifikační údaje nebo odmítn</w:t>
      </w:r>
      <w:r w:rsidRPr="00254309">
        <w:rPr>
          <w:rFonts w:ascii="Arial" w:hAnsi="Arial" w:cs="Arial"/>
          <w:szCs w:val="22"/>
        </w:rPr>
        <w:t>e podepsat kupní smlouvu.</w:t>
      </w:r>
    </w:p>
    <w:p w:rsidR="00CA244B" w:rsidRPr="00254309" w:rsidRDefault="00CC6A6B" w:rsidP="00CA244B">
      <w:pPr>
        <w:rPr>
          <w:rFonts w:ascii="Arial" w:hAnsi="Arial" w:cs="Arial"/>
          <w:sz w:val="22"/>
          <w:szCs w:val="22"/>
        </w:rPr>
      </w:pPr>
    </w:p>
    <w:p w:rsidR="00CA244B" w:rsidRPr="00254309" w:rsidRDefault="00CC6A6B" w:rsidP="00CA244B">
      <w:pPr>
        <w:pStyle w:val="Zkladntext"/>
        <w:numPr>
          <w:ilvl w:val="0"/>
          <w:numId w:val="3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 xml:space="preserve">Účastníkům VŘ, kteří v něm nezvítězili, bude kauce vrácena bez prodlení po oznámení výsledků VŘ, nejpozději však do 10 pracovních dnů ode dne otevírání obálek. Tato lhůta nezačne běžet v případě, kdy účastník nesdělí Úřadu číslo </w:t>
      </w:r>
      <w:r w:rsidRPr="00254309">
        <w:rPr>
          <w:rFonts w:ascii="Arial" w:hAnsi="Arial" w:cs="Arial"/>
          <w:szCs w:val="22"/>
        </w:rPr>
        <w:t>účtu, na který má být kauce vrácena.</w:t>
      </w:r>
    </w:p>
    <w:p w:rsidR="00CA244B" w:rsidRPr="00254309" w:rsidRDefault="00CC6A6B" w:rsidP="00CA244B">
      <w:pPr>
        <w:rPr>
          <w:rFonts w:ascii="Arial" w:hAnsi="Arial" w:cs="Arial"/>
          <w:sz w:val="22"/>
          <w:szCs w:val="22"/>
        </w:rPr>
      </w:pPr>
    </w:p>
    <w:p w:rsidR="00CA244B" w:rsidRPr="00254309" w:rsidRDefault="00CC6A6B" w:rsidP="00CA244B">
      <w:pPr>
        <w:pStyle w:val="Zkladntext"/>
        <w:numPr>
          <w:ilvl w:val="0"/>
          <w:numId w:val="3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>Pokud je kupní smlouva uzavírána s rozvazovací podmínkou</w:t>
      </w:r>
      <w:r>
        <w:rPr>
          <w:rFonts w:ascii="Arial" w:hAnsi="Arial" w:cs="Arial"/>
          <w:szCs w:val="22"/>
        </w:rPr>
        <w:t xml:space="preserve"> (viz čl. 5 odst. 8)</w:t>
      </w:r>
      <w:r w:rsidRPr="00254309">
        <w:rPr>
          <w:rFonts w:ascii="Arial" w:hAnsi="Arial" w:cs="Arial"/>
          <w:szCs w:val="22"/>
        </w:rPr>
        <w:t>, vrací se kauce i vítězi VŘ v případě, že bylo uplatněno předkupní právo.</w:t>
      </w:r>
    </w:p>
    <w:p w:rsidR="00CA244B" w:rsidRPr="00254309" w:rsidRDefault="00CC6A6B" w:rsidP="00CA244B">
      <w:pPr>
        <w:rPr>
          <w:rFonts w:ascii="Arial" w:hAnsi="Arial" w:cs="Arial"/>
          <w:sz w:val="22"/>
          <w:szCs w:val="22"/>
        </w:rPr>
      </w:pPr>
    </w:p>
    <w:p w:rsidR="00CA244B" w:rsidRPr="00254309" w:rsidRDefault="00CC6A6B" w:rsidP="00CA244B">
      <w:pPr>
        <w:pStyle w:val="Zkladntext"/>
        <w:numPr>
          <w:ilvl w:val="0"/>
          <w:numId w:val="3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 xml:space="preserve">Kauce se vrací zásadně bezhotovostním bankovním převodem na účet, </w:t>
      </w:r>
      <w:r w:rsidRPr="00254309">
        <w:rPr>
          <w:rFonts w:ascii="Arial" w:hAnsi="Arial" w:cs="Arial"/>
          <w:szCs w:val="22"/>
        </w:rPr>
        <w:t>který účastník VŘ uvede v Nabídce a prohlášení účastníka VŘ. Sdělení čísla účtu, na který má být kauce vrácena, je odpovědností účastníka VŘ. Pokud tento údaj nesdělí, bude kauce v případě bezhotovostního bankovního převodu vrácena na účet, ze kterého byla</w:t>
      </w:r>
      <w:r w:rsidRPr="00254309">
        <w:rPr>
          <w:rFonts w:ascii="Arial" w:hAnsi="Arial" w:cs="Arial"/>
          <w:szCs w:val="22"/>
        </w:rPr>
        <w:t xml:space="preserve"> odeslána. V případě složení kauce v hotovosti na účet Úřadu nebo zaslání poštovní poukázkou se doporučuje vždy uvést číslo účtu, na který má být kauce Úřadem vrácena. Za prodlení s vrácením kauce zaviněné nesdělením čísla účtu, na který má být kauce vráce</w:t>
      </w:r>
      <w:r w:rsidRPr="00254309">
        <w:rPr>
          <w:rFonts w:ascii="Arial" w:hAnsi="Arial" w:cs="Arial"/>
          <w:szCs w:val="22"/>
        </w:rPr>
        <w:t xml:space="preserve">na, </w:t>
      </w:r>
      <w:r w:rsidRPr="00254309">
        <w:rPr>
          <w:rFonts w:ascii="Arial" w:hAnsi="Arial" w:cs="Arial"/>
          <w:iCs/>
          <w:szCs w:val="22"/>
        </w:rPr>
        <w:t>nemohou účastníci VŘ uplatňovat vůči Úřadu nárok na příslušenství z kauce přirostlé za toto období.</w:t>
      </w:r>
    </w:p>
    <w:p w:rsidR="00CA244B" w:rsidRPr="00B77328" w:rsidRDefault="00CC6A6B" w:rsidP="00CA244B">
      <w:pPr>
        <w:pStyle w:val="Zkladntext"/>
        <w:jc w:val="center"/>
        <w:rPr>
          <w:rFonts w:ascii="Arial" w:hAnsi="Arial" w:cs="Arial"/>
          <w:szCs w:val="22"/>
        </w:rPr>
      </w:pPr>
    </w:p>
    <w:p w:rsidR="00CA244B" w:rsidRPr="00B77328" w:rsidRDefault="00CC6A6B" w:rsidP="00CA244B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 xml:space="preserve">Čl. </w:t>
      </w:r>
      <w:r>
        <w:rPr>
          <w:rFonts w:ascii="Arial" w:hAnsi="Arial" w:cs="Arial"/>
          <w:b/>
          <w:bCs/>
          <w:szCs w:val="22"/>
        </w:rPr>
        <w:t xml:space="preserve">3 </w:t>
      </w:r>
    </w:p>
    <w:p w:rsidR="00CA244B" w:rsidRPr="00B77328" w:rsidRDefault="00CC6A6B" w:rsidP="00CA244B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>Výběr kupujícího ve výběrovém řízení s aukcí</w:t>
      </w:r>
    </w:p>
    <w:p w:rsidR="00CA244B" w:rsidRPr="00B77328" w:rsidRDefault="00CC6A6B" w:rsidP="00CA244B">
      <w:pPr>
        <w:jc w:val="center"/>
        <w:rPr>
          <w:rFonts w:ascii="Arial" w:hAnsi="Arial" w:cs="Arial"/>
          <w:bCs/>
          <w:sz w:val="22"/>
          <w:szCs w:val="22"/>
        </w:rPr>
      </w:pPr>
    </w:p>
    <w:p w:rsidR="00CA244B" w:rsidRPr="00B77328" w:rsidRDefault="00CC6A6B" w:rsidP="00CA244B">
      <w:pPr>
        <w:pStyle w:val="Odstavecseseznamem"/>
        <w:numPr>
          <w:ilvl w:val="0"/>
          <w:numId w:val="6"/>
        </w:numPr>
        <w:ind w:left="357" w:hanging="357"/>
        <w:contextualSpacing w:val="0"/>
        <w:jc w:val="both"/>
        <w:rPr>
          <w:rFonts w:ascii="Arial" w:hAnsi="Arial" w:cs="Arial"/>
          <w:iCs/>
          <w:szCs w:val="22"/>
        </w:rPr>
      </w:pPr>
      <w:r w:rsidRPr="00B77328">
        <w:rPr>
          <w:rFonts w:ascii="Arial" w:hAnsi="Arial" w:cs="Arial"/>
          <w:sz w:val="22"/>
          <w:szCs w:val="22"/>
        </w:rPr>
        <w:t>Jako jediné kritérium pro výběr kupujícího se stanovuje výše nabízené kupní ceny. Výběr kupujícího</w:t>
      </w:r>
      <w:r w:rsidRPr="00B77328">
        <w:rPr>
          <w:rFonts w:ascii="Arial" w:hAnsi="Arial" w:cs="Arial"/>
          <w:sz w:val="22"/>
          <w:szCs w:val="22"/>
        </w:rPr>
        <w:t xml:space="preserve"> bude proveden i v případě, pokud se přihlásí pouze jeden zájemce.</w:t>
      </w:r>
    </w:p>
    <w:p w:rsidR="00CA244B" w:rsidRPr="002E3FAA" w:rsidRDefault="00CC6A6B" w:rsidP="00CA244B">
      <w:pPr>
        <w:jc w:val="both"/>
        <w:rPr>
          <w:rFonts w:ascii="Arial" w:hAnsi="Arial" w:cs="Arial"/>
          <w:iCs/>
          <w:sz w:val="22"/>
          <w:szCs w:val="22"/>
        </w:rPr>
      </w:pPr>
    </w:p>
    <w:p w:rsidR="00CA244B" w:rsidRPr="00B77328" w:rsidRDefault="00CC6A6B" w:rsidP="00CA244B">
      <w:pPr>
        <w:pStyle w:val="Odstavecseseznamem"/>
        <w:numPr>
          <w:ilvl w:val="0"/>
          <w:numId w:val="6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Do posuzování nabídek podaných do VŘ nebude zahrnuta obálka s nabídkou, která byla doručena po lhůtě stanovené v Oznámení o VŘ, nebo nesplňuje některou ze závazných podmínek podle těchto </w:t>
      </w:r>
      <w:r w:rsidRPr="00B77328">
        <w:rPr>
          <w:rFonts w:ascii="Arial" w:hAnsi="Arial" w:cs="Arial"/>
          <w:sz w:val="22"/>
          <w:szCs w:val="22"/>
        </w:rPr>
        <w:t>Podmínek VŘ, případně dalších dokumentů k výběrovému řízení</w:t>
      </w:r>
      <w:r>
        <w:rPr>
          <w:rFonts w:ascii="Arial" w:hAnsi="Arial" w:cs="Arial"/>
          <w:sz w:val="22"/>
          <w:szCs w:val="22"/>
        </w:rPr>
        <w:t xml:space="preserve">, dále nabídka, u níž se Komisi nepodaří přiřadit kauci připsanou na účet Úřadu, nabídka u níž nebude připsána kauce na účet Úřadu řádně a včas. </w:t>
      </w:r>
    </w:p>
    <w:p w:rsidR="00CA244B" w:rsidRPr="002E3FAA" w:rsidRDefault="00CC6A6B" w:rsidP="00CA244B">
      <w:pPr>
        <w:jc w:val="both"/>
        <w:rPr>
          <w:rFonts w:ascii="Arial" w:hAnsi="Arial" w:cs="Arial"/>
          <w:sz w:val="22"/>
          <w:szCs w:val="22"/>
        </w:rPr>
      </w:pPr>
    </w:p>
    <w:p w:rsidR="00CA244B" w:rsidRPr="00B77328" w:rsidRDefault="00CC6A6B" w:rsidP="00CA244B">
      <w:pPr>
        <w:pStyle w:val="Odstavecseseznamem"/>
        <w:numPr>
          <w:ilvl w:val="0"/>
          <w:numId w:val="6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Otevírání obálek se uskuteční do </w:t>
      </w:r>
      <w:r w:rsidRPr="00B77328">
        <w:rPr>
          <w:rFonts w:ascii="Arial" w:hAnsi="Arial" w:cs="Arial"/>
          <w:bCs/>
          <w:sz w:val="22"/>
          <w:szCs w:val="22"/>
        </w:rPr>
        <w:t xml:space="preserve">30 minut po </w:t>
      </w:r>
      <w:r>
        <w:rPr>
          <w:rFonts w:ascii="Arial" w:hAnsi="Arial" w:cs="Arial"/>
          <w:bCs/>
          <w:sz w:val="22"/>
          <w:szCs w:val="22"/>
        </w:rPr>
        <w:t>uplyn</w:t>
      </w:r>
      <w:r>
        <w:rPr>
          <w:rFonts w:ascii="Arial" w:hAnsi="Arial" w:cs="Arial"/>
          <w:bCs/>
          <w:sz w:val="22"/>
          <w:szCs w:val="22"/>
        </w:rPr>
        <w:t xml:space="preserve">utí </w:t>
      </w:r>
      <w:r w:rsidRPr="00B77328">
        <w:rPr>
          <w:rFonts w:ascii="Arial" w:hAnsi="Arial" w:cs="Arial"/>
          <w:bCs/>
          <w:sz w:val="22"/>
          <w:szCs w:val="22"/>
        </w:rPr>
        <w:t xml:space="preserve">lhůty pro podání obálek s nabídkami. </w:t>
      </w:r>
      <w:r w:rsidRPr="00B77328">
        <w:rPr>
          <w:rFonts w:ascii="Arial" w:hAnsi="Arial" w:cs="Arial"/>
          <w:sz w:val="22"/>
          <w:szCs w:val="22"/>
        </w:rPr>
        <w:t>Otevírání obálek s nabídkami zajišťuje Komise pro otevírání obálek jmenovaná ředitelem územního pracoviště, ředitelem odboru Hospodaření s majetkem státu nebo ředitelem odloučeného pracoviště Úřadu (dále jen „Komise</w:t>
      </w:r>
      <w:r w:rsidRPr="00B77328">
        <w:rPr>
          <w:rFonts w:ascii="Arial" w:hAnsi="Arial" w:cs="Arial"/>
          <w:sz w:val="22"/>
          <w:szCs w:val="22"/>
        </w:rPr>
        <w:t xml:space="preserve">“). Při otevírání obálek s nabídkami sděluje předsedající Komise (dál jen „předsedající“) všem přítomným </w:t>
      </w:r>
      <w:r>
        <w:rPr>
          <w:rFonts w:ascii="Arial" w:hAnsi="Arial" w:cs="Arial"/>
          <w:sz w:val="22"/>
          <w:szCs w:val="22"/>
        </w:rPr>
        <w:t>účastníka, který podal obálku s </w:t>
      </w:r>
      <w:r w:rsidRPr="00B77328">
        <w:rPr>
          <w:rFonts w:ascii="Arial" w:hAnsi="Arial" w:cs="Arial"/>
          <w:sz w:val="22"/>
          <w:szCs w:val="22"/>
        </w:rPr>
        <w:t xml:space="preserve">nabídkou, splnění či nesplnění všech vyhlášených podmínek pro podání </w:t>
      </w:r>
      <w:r>
        <w:rPr>
          <w:rFonts w:ascii="Arial" w:hAnsi="Arial" w:cs="Arial"/>
          <w:sz w:val="22"/>
          <w:szCs w:val="22"/>
        </w:rPr>
        <w:t xml:space="preserve">obálky s nabídkou </w:t>
      </w:r>
      <w:r>
        <w:rPr>
          <w:rFonts w:ascii="Arial" w:hAnsi="Arial" w:cs="Arial"/>
          <w:sz w:val="22"/>
          <w:szCs w:val="22"/>
        </w:rPr>
        <w:lastRenderedPageBreak/>
        <w:t>a </w:t>
      </w:r>
      <w:r w:rsidRPr="00B77328">
        <w:rPr>
          <w:rFonts w:ascii="Arial" w:hAnsi="Arial" w:cs="Arial"/>
          <w:sz w:val="22"/>
          <w:szCs w:val="22"/>
        </w:rPr>
        <w:t>výši nabídnuté ceny. Obálky s </w:t>
      </w:r>
      <w:r w:rsidRPr="00B77328">
        <w:rPr>
          <w:rFonts w:ascii="Arial" w:hAnsi="Arial" w:cs="Arial"/>
          <w:sz w:val="22"/>
          <w:szCs w:val="22"/>
        </w:rPr>
        <w:t>nabídkami, které nesplnily</w:t>
      </w:r>
      <w:r>
        <w:rPr>
          <w:rFonts w:ascii="Arial" w:hAnsi="Arial" w:cs="Arial"/>
          <w:sz w:val="22"/>
          <w:szCs w:val="22"/>
        </w:rPr>
        <w:t xml:space="preserve"> všechny vyhlášené podmínky pro </w:t>
      </w:r>
      <w:r w:rsidRPr="00B77328">
        <w:rPr>
          <w:rFonts w:ascii="Arial" w:hAnsi="Arial" w:cs="Arial"/>
          <w:sz w:val="22"/>
          <w:szCs w:val="22"/>
        </w:rPr>
        <w:t xml:space="preserve">podání </w:t>
      </w:r>
      <w:r>
        <w:rPr>
          <w:rFonts w:ascii="Arial" w:hAnsi="Arial" w:cs="Arial"/>
          <w:sz w:val="22"/>
          <w:szCs w:val="22"/>
        </w:rPr>
        <w:t xml:space="preserve">nabídky, </w:t>
      </w:r>
      <w:r w:rsidRPr="00B77328">
        <w:rPr>
          <w:rFonts w:ascii="Arial" w:hAnsi="Arial" w:cs="Arial"/>
          <w:sz w:val="22"/>
          <w:szCs w:val="22"/>
        </w:rPr>
        <w:t xml:space="preserve">Komise </w:t>
      </w:r>
      <w:r>
        <w:rPr>
          <w:rFonts w:ascii="Arial" w:hAnsi="Arial" w:cs="Arial"/>
          <w:sz w:val="22"/>
          <w:szCs w:val="22"/>
        </w:rPr>
        <w:t xml:space="preserve">nezahrne do </w:t>
      </w:r>
      <w:r w:rsidRPr="00B77328">
        <w:rPr>
          <w:rFonts w:ascii="Arial" w:hAnsi="Arial" w:cs="Arial"/>
          <w:sz w:val="22"/>
          <w:szCs w:val="22"/>
        </w:rPr>
        <w:t>dalšího posuzování.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A244B" w:rsidRPr="00B77328" w:rsidRDefault="00CC6A6B" w:rsidP="00CA244B">
      <w:pPr>
        <w:pStyle w:val="Odstavecseseznamem"/>
        <w:numPr>
          <w:ilvl w:val="0"/>
          <w:numId w:val="6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>Po skončení otevírání obálek s nabídkami předsedající sdělí účastníkům VŘ a veřejnosti jméno a příjmení (název) účastníka VŘ, který splnil vše</w:t>
      </w:r>
      <w:r w:rsidRPr="00B77328">
        <w:rPr>
          <w:rFonts w:ascii="Arial" w:hAnsi="Arial" w:cs="Arial"/>
          <w:sz w:val="22"/>
          <w:szCs w:val="22"/>
        </w:rPr>
        <w:t>chny vyhlášené podmínky pro podání nabídky ve VŘ a podal nejvyšší nabídku kupní ceny, dále sdělí, zda jsou splněny podmínky pro konání aukce. Pokud nejsou splněny podmínky pro konání aukce, předsedající ukončí VŘ a o průběhu otevírání obálek s nabídkami je</w:t>
      </w:r>
      <w:r w:rsidRPr="00B77328">
        <w:rPr>
          <w:rFonts w:ascii="Arial" w:hAnsi="Arial" w:cs="Arial"/>
          <w:sz w:val="22"/>
          <w:szCs w:val="22"/>
        </w:rPr>
        <w:t xml:space="preserve"> sepsán protokol, který podepi</w:t>
      </w:r>
      <w:r>
        <w:rPr>
          <w:rFonts w:ascii="Arial" w:hAnsi="Arial" w:cs="Arial"/>
          <w:sz w:val="22"/>
          <w:szCs w:val="22"/>
        </w:rPr>
        <w:t>sují přítomní členové Komise na </w:t>
      </w:r>
      <w:r w:rsidRPr="00B77328">
        <w:rPr>
          <w:rFonts w:ascii="Arial" w:hAnsi="Arial" w:cs="Arial"/>
          <w:sz w:val="22"/>
          <w:szCs w:val="22"/>
        </w:rPr>
        <w:t>všech jeho stránkách.</w:t>
      </w:r>
    </w:p>
    <w:p w:rsidR="00CA244B" w:rsidRPr="002E3FAA" w:rsidRDefault="00CC6A6B" w:rsidP="00CA244B">
      <w:pPr>
        <w:jc w:val="both"/>
        <w:rPr>
          <w:rFonts w:ascii="Arial" w:hAnsi="Arial" w:cs="Arial"/>
          <w:sz w:val="22"/>
          <w:szCs w:val="22"/>
        </w:rPr>
      </w:pPr>
    </w:p>
    <w:p w:rsidR="00CA244B" w:rsidRPr="00B77328" w:rsidRDefault="00CC6A6B" w:rsidP="00CA244B">
      <w:pPr>
        <w:pStyle w:val="Odstavecseseznamem"/>
        <w:numPr>
          <w:ilvl w:val="0"/>
          <w:numId w:val="6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Aukce se uskuteční, pokud byly doručeny alespoň 2 a více bezvadné nabídky, které splňují všechny podmínky VŘ. Aukce se koná bezprostředně po skončení VŘ. </w:t>
      </w:r>
      <w:r w:rsidRPr="001F7D99">
        <w:rPr>
          <w:rFonts w:ascii="Arial" w:hAnsi="Arial" w:cs="Arial"/>
          <w:sz w:val="22"/>
          <w:szCs w:val="22"/>
        </w:rPr>
        <w:t>Do aukce mohou po</w:t>
      </w:r>
      <w:r w:rsidRPr="001F7D99">
        <w:rPr>
          <w:rFonts w:ascii="Arial" w:hAnsi="Arial" w:cs="Arial"/>
          <w:sz w:val="22"/>
          <w:szCs w:val="22"/>
        </w:rPr>
        <w:t>stoupit účastníci, kteří podali bezvadnou nabídku do VŘ, osobně se dostaví k otevírání obálek a prokážou své oprávnění jednat. Počet účastníků aukce se určí jako ¾ všech bezvadných nabídek doručených do VŘ. Počet účastníků aukce se zaokrouhluje směrem naho</w:t>
      </w:r>
      <w:r w:rsidRPr="001F7D99">
        <w:rPr>
          <w:rFonts w:ascii="Arial" w:hAnsi="Arial" w:cs="Arial"/>
          <w:sz w:val="22"/>
          <w:szCs w:val="22"/>
        </w:rPr>
        <w:t xml:space="preserve">ru. V tomto počtu se aukce mohou zúčastnit přítomní účastníci VŘ v pořadí od nejvyšší nabídky kupní ceny. </w:t>
      </w:r>
      <w:r w:rsidRPr="00B77328">
        <w:rPr>
          <w:rFonts w:ascii="Arial" w:hAnsi="Arial" w:cs="Arial"/>
          <w:sz w:val="22"/>
          <w:szCs w:val="22"/>
        </w:rPr>
        <w:t>Způsob prokázání oprávnění jednat je uveden v těchto Podmínkách VŘ. Předsedající oznámí účastníky VŘ postupující do aukce. Účast v  aukci je dobrovoln</w:t>
      </w:r>
      <w:r w:rsidRPr="00B77328">
        <w:rPr>
          <w:rFonts w:ascii="Arial" w:hAnsi="Arial" w:cs="Arial"/>
          <w:sz w:val="22"/>
          <w:szCs w:val="22"/>
        </w:rPr>
        <w:t>á.</w:t>
      </w:r>
    </w:p>
    <w:p w:rsidR="00CA244B" w:rsidRPr="002E3FAA" w:rsidRDefault="00CC6A6B" w:rsidP="00CA244B">
      <w:pPr>
        <w:jc w:val="both"/>
        <w:rPr>
          <w:rFonts w:ascii="Arial" w:hAnsi="Arial" w:cs="Arial"/>
          <w:sz w:val="22"/>
          <w:szCs w:val="22"/>
        </w:rPr>
      </w:pPr>
    </w:p>
    <w:p w:rsidR="00CA244B" w:rsidRPr="00B77328" w:rsidRDefault="00CC6A6B" w:rsidP="00CA244B">
      <w:pPr>
        <w:pStyle w:val="Odstavecseseznamem"/>
        <w:numPr>
          <w:ilvl w:val="0"/>
          <w:numId w:val="6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3/4 účastníků podle odst. </w:t>
      </w:r>
      <w:r>
        <w:rPr>
          <w:rFonts w:ascii="Arial" w:hAnsi="Arial" w:cs="Arial"/>
          <w:sz w:val="22"/>
          <w:szCs w:val="22"/>
        </w:rPr>
        <w:t>5</w:t>
      </w:r>
      <w:r w:rsidRPr="00B77328">
        <w:rPr>
          <w:rFonts w:ascii="Arial" w:hAnsi="Arial" w:cs="Arial"/>
          <w:sz w:val="22"/>
          <w:szCs w:val="22"/>
        </w:rPr>
        <w:t xml:space="preserve"> tohoto článku se stanoví podle následující tabulky:</w:t>
      </w:r>
    </w:p>
    <w:p w:rsidR="00CA244B" w:rsidRPr="00B77328" w:rsidRDefault="00CC6A6B" w:rsidP="00CA244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514"/>
        <w:gridCol w:w="515"/>
        <w:gridCol w:w="515"/>
        <w:gridCol w:w="515"/>
        <w:gridCol w:w="514"/>
        <w:gridCol w:w="515"/>
        <w:gridCol w:w="515"/>
        <w:gridCol w:w="515"/>
        <w:gridCol w:w="516"/>
        <w:gridCol w:w="515"/>
        <w:gridCol w:w="516"/>
        <w:gridCol w:w="516"/>
        <w:gridCol w:w="516"/>
        <w:gridCol w:w="516"/>
      </w:tblGrid>
      <w:tr w:rsidR="00305C85" w:rsidTr="007B342B">
        <w:tc>
          <w:tcPr>
            <w:tcW w:w="2404" w:type="dxa"/>
            <w:shd w:val="clear" w:color="auto" w:fill="auto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Počet bezvadných nabídek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</w:tr>
      <w:tr w:rsidR="00305C85" w:rsidTr="007B342B">
        <w:tc>
          <w:tcPr>
            <w:tcW w:w="2404" w:type="dxa"/>
            <w:shd w:val="clear" w:color="auto" w:fill="auto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Z toho 3/</w:t>
            </w:r>
            <w:r w:rsidRPr="007B342B">
              <w:rPr>
                <w:rFonts w:ascii="Arial" w:eastAsia="Calibri" w:hAnsi="Arial" w:cs="Arial"/>
                <w:sz w:val="22"/>
                <w:szCs w:val="22"/>
              </w:rPr>
              <w:t>4 postupující do aukce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CA244B" w:rsidRPr="007B342B" w:rsidRDefault="00CC6A6B" w:rsidP="007B342B">
            <w:pPr>
              <w:pStyle w:val="Odstavecseseznamem"/>
              <w:ind w:left="0"/>
              <w:contextualSpacing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B342B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</w:tr>
    </w:tbl>
    <w:p w:rsidR="00CA244B" w:rsidRPr="00B77328" w:rsidRDefault="00CC6A6B" w:rsidP="00CA244B">
      <w:pPr>
        <w:rPr>
          <w:rFonts w:ascii="Arial" w:hAnsi="Arial" w:cs="Arial"/>
          <w:sz w:val="22"/>
          <w:szCs w:val="22"/>
        </w:rPr>
      </w:pPr>
    </w:p>
    <w:p w:rsidR="00CA244B" w:rsidRPr="00B77328" w:rsidRDefault="00CC6A6B" w:rsidP="00CA244B">
      <w:pPr>
        <w:pStyle w:val="Odstavecseseznamem"/>
        <w:numPr>
          <w:ilvl w:val="0"/>
          <w:numId w:val="6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>Aukce ne</w:t>
      </w:r>
      <w:r w:rsidRPr="00B77328">
        <w:rPr>
          <w:rFonts w:ascii="Arial" w:hAnsi="Arial" w:cs="Arial"/>
          <w:sz w:val="22"/>
          <w:szCs w:val="22"/>
        </w:rPr>
        <w:t>probíhá podle zákona č. 26/2000 Sb., o veřejných dražbách. O pravidlech průběhu aukce budou všichni přítomní účastníci a veřejnost poučeni předsedajícím před zahájením vlastní aukce. Tato pravidla jsou obsažena v Informaci pro </w:t>
      </w:r>
      <w:r>
        <w:rPr>
          <w:rFonts w:ascii="Arial" w:hAnsi="Arial" w:cs="Arial"/>
          <w:sz w:val="22"/>
          <w:szCs w:val="22"/>
        </w:rPr>
        <w:t>účastníky výběrového řízení a</w:t>
      </w:r>
      <w:r>
        <w:rPr>
          <w:rFonts w:ascii="Arial" w:hAnsi="Arial" w:cs="Arial"/>
          <w:sz w:val="22"/>
          <w:szCs w:val="22"/>
        </w:rPr>
        <w:t> </w:t>
      </w:r>
      <w:r w:rsidRPr="00B77328">
        <w:rPr>
          <w:rFonts w:ascii="Arial" w:hAnsi="Arial" w:cs="Arial"/>
          <w:sz w:val="22"/>
          <w:szCs w:val="22"/>
        </w:rPr>
        <w:t>veřejnost k průběhu aukce. Informace jsou k dispozici na webu Úřadu.</w:t>
      </w:r>
    </w:p>
    <w:p w:rsidR="00CA244B" w:rsidRPr="00B77328" w:rsidRDefault="00CC6A6B" w:rsidP="00CA244B">
      <w:pPr>
        <w:rPr>
          <w:rFonts w:ascii="Arial" w:hAnsi="Arial" w:cs="Arial"/>
          <w:sz w:val="22"/>
          <w:szCs w:val="22"/>
        </w:rPr>
      </w:pPr>
    </w:p>
    <w:p w:rsidR="00CA244B" w:rsidRPr="00B77328" w:rsidRDefault="00CC6A6B" w:rsidP="00CA244B">
      <w:pPr>
        <w:pStyle w:val="Odstavecseseznamem"/>
        <w:numPr>
          <w:ilvl w:val="0"/>
          <w:numId w:val="6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Průběh aukce je zaznamenán v protokolu o výběrovém řízení, který podepíší všichni přítomní členové Komise a licitátor, je-li </w:t>
      </w:r>
      <w:r>
        <w:rPr>
          <w:rFonts w:ascii="Arial" w:hAnsi="Arial" w:cs="Arial"/>
          <w:sz w:val="22"/>
          <w:szCs w:val="22"/>
        </w:rPr>
        <w:t>určen</w:t>
      </w:r>
      <w:r w:rsidRPr="00B77328">
        <w:rPr>
          <w:rFonts w:ascii="Arial" w:hAnsi="Arial" w:cs="Arial"/>
          <w:sz w:val="22"/>
          <w:szCs w:val="22"/>
        </w:rPr>
        <w:t>, na všech jeho stránkách a účastník aukce, který podal</w:t>
      </w:r>
      <w:r w:rsidRPr="00B77328">
        <w:rPr>
          <w:rFonts w:ascii="Arial" w:hAnsi="Arial" w:cs="Arial"/>
          <w:sz w:val="22"/>
          <w:szCs w:val="22"/>
        </w:rPr>
        <w:t xml:space="preserve"> nejvyšší nabídku kupní ceny. Protokol mohou podepsat i ostatní účas</w:t>
      </w:r>
      <w:r>
        <w:rPr>
          <w:rFonts w:ascii="Arial" w:hAnsi="Arial" w:cs="Arial"/>
          <w:sz w:val="22"/>
          <w:szCs w:val="22"/>
        </w:rPr>
        <w:t>tníci VŘ, kteří se </w:t>
      </w:r>
      <w:r w:rsidRPr="00B77328">
        <w:rPr>
          <w:rFonts w:ascii="Arial" w:hAnsi="Arial" w:cs="Arial"/>
          <w:sz w:val="22"/>
          <w:szCs w:val="22"/>
        </w:rPr>
        <w:t>VŘ zúčastnili až do jeho konce.</w:t>
      </w:r>
    </w:p>
    <w:p w:rsidR="00CA244B" w:rsidRPr="00B77328" w:rsidRDefault="00CC6A6B" w:rsidP="00CA244B">
      <w:pPr>
        <w:rPr>
          <w:rFonts w:ascii="Arial" w:hAnsi="Arial" w:cs="Arial"/>
          <w:sz w:val="22"/>
          <w:szCs w:val="22"/>
        </w:rPr>
      </w:pPr>
    </w:p>
    <w:p w:rsidR="00CA244B" w:rsidRPr="00B77328" w:rsidRDefault="00CC6A6B" w:rsidP="00CA244B">
      <w:pPr>
        <w:pStyle w:val="Odstavecseseznamem"/>
        <w:numPr>
          <w:ilvl w:val="0"/>
          <w:numId w:val="6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Výsledek VŘ bude písemně oznámen všem účastníkům VŘ do 10 pracovních dnů od data konání aukce. Vítězný účastník VŘ obdrží zároveň kupní </w:t>
      </w:r>
      <w:r w:rsidRPr="00B77328">
        <w:rPr>
          <w:rFonts w:ascii="Arial" w:hAnsi="Arial" w:cs="Arial"/>
          <w:sz w:val="22"/>
          <w:szCs w:val="22"/>
        </w:rPr>
        <w:t>smlouvu k podpisu.</w:t>
      </w:r>
    </w:p>
    <w:p w:rsidR="00CA244B" w:rsidRPr="00B77328" w:rsidRDefault="00CC6A6B" w:rsidP="00CA244B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CA244B" w:rsidRPr="00B77328" w:rsidRDefault="00CC6A6B" w:rsidP="00CA244B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 xml:space="preserve">Čl. </w:t>
      </w:r>
      <w:r>
        <w:rPr>
          <w:rFonts w:ascii="Arial" w:hAnsi="Arial" w:cs="Arial"/>
          <w:b/>
          <w:bCs/>
          <w:szCs w:val="22"/>
        </w:rPr>
        <w:t xml:space="preserve">4 </w:t>
      </w:r>
    </w:p>
    <w:p w:rsidR="00CA244B" w:rsidRPr="00B77328" w:rsidRDefault="00CC6A6B" w:rsidP="00CA244B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>Prezence účastníků výběrového řízení</w:t>
      </w:r>
    </w:p>
    <w:p w:rsidR="00CA244B" w:rsidRPr="00B77328" w:rsidRDefault="00CC6A6B" w:rsidP="00CA244B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CA244B" w:rsidRPr="00B77328" w:rsidRDefault="00CC6A6B" w:rsidP="00CA244B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Prezence účastníků VŘ bude probíhat od uplynutí </w:t>
      </w:r>
      <w:r>
        <w:rPr>
          <w:rFonts w:ascii="Arial" w:hAnsi="Arial" w:cs="Arial"/>
          <w:szCs w:val="22"/>
        </w:rPr>
        <w:t>lhůty pro podání nabídek maximálně po dobu 30 </w:t>
      </w:r>
      <w:r w:rsidRPr="00B77328">
        <w:rPr>
          <w:rFonts w:ascii="Arial" w:hAnsi="Arial" w:cs="Arial"/>
          <w:szCs w:val="22"/>
        </w:rPr>
        <w:t>minut. Po uplynutí této doby bude zahájen</w:t>
      </w:r>
      <w:r>
        <w:rPr>
          <w:rFonts w:ascii="Arial" w:hAnsi="Arial" w:cs="Arial"/>
          <w:szCs w:val="22"/>
        </w:rPr>
        <w:t>o otevírání doručených obálek s </w:t>
      </w:r>
      <w:r w:rsidRPr="00B77328">
        <w:rPr>
          <w:rFonts w:ascii="Arial" w:hAnsi="Arial" w:cs="Arial"/>
          <w:szCs w:val="22"/>
        </w:rPr>
        <w:t xml:space="preserve">nabídkami. </w:t>
      </w:r>
      <w:r>
        <w:rPr>
          <w:rFonts w:ascii="Arial" w:hAnsi="Arial" w:cs="Arial"/>
          <w:szCs w:val="22"/>
        </w:rPr>
        <w:t>Účastníkovi V</w:t>
      </w:r>
      <w:r>
        <w:rPr>
          <w:rFonts w:ascii="Arial" w:hAnsi="Arial" w:cs="Arial"/>
          <w:szCs w:val="22"/>
        </w:rPr>
        <w:t>Ř nebo jeho zmocněnci, který se k prezenci dostaví po uplynutí doby určené k prezenci účastníků VŘ, nebude prezence umožněna. Takový účastník VŘ nebo jeho zástupce může být VŘ dále přítomen pouze jako veřejnost.</w:t>
      </w:r>
    </w:p>
    <w:p w:rsidR="00CA244B" w:rsidRPr="002E3FAA" w:rsidRDefault="00CC6A6B" w:rsidP="00CA244B">
      <w:pPr>
        <w:pStyle w:val="Zkladntext"/>
        <w:rPr>
          <w:rFonts w:ascii="Arial" w:hAnsi="Arial" w:cs="Arial"/>
          <w:szCs w:val="22"/>
        </w:rPr>
      </w:pPr>
    </w:p>
    <w:p w:rsidR="00CA244B" w:rsidRPr="00B77328" w:rsidRDefault="00CC6A6B" w:rsidP="00CA244B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Účastníci VŘ se zapisují do Prezenční listiny pro účastníky výběrového řízení, která je nedílnou součástí Protokolu o výběrovém řízení. </w:t>
      </w:r>
      <w:r w:rsidRPr="00B77328">
        <w:rPr>
          <w:rFonts w:ascii="Arial" w:hAnsi="Arial" w:cs="Arial"/>
        </w:rPr>
        <w:t xml:space="preserve">Prezence účastníků VŘ u fyzických osob se provádí v rozsahu jméno, příjmení, datum narození, </w:t>
      </w:r>
      <w:r>
        <w:rPr>
          <w:rFonts w:ascii="Arial" w:hAnsi="Arial" w:cs="Arial"/>
        </w:rPr>
        <w:t>trvalý pobyt</w:t>
      </w:r>
      <w:r w:rsidRPr="00B77328">
        <w:rPr>
          <w:rFonts w:ascii="Arial" w:hAnsi="Arial" w:cs="Arial"/>
        </w:rPr>
        <w:t xml:space="preserve"> a u právnickýc</w:t>
      </w:r>
      <w:r w:rsidRPr="00B77328">
        <w:rPr>
          <w:rFonts w:ascii="Arial" w:hAnsi="Arial" w:cs="Arial"/>
        </w:rPr>
        <w:t>h osob v rozsahu název, IČO, sídlo</w:t>
      </w:r>
      <w:r>
        <w:rPr>
          <w:rFonts w:ascii="Arial" w:hAnsi="Arial" w:cs="Arial"/>
        </w:rPr>
        <w:t>, osoba oprávněná jednat</w:t>
      </w:r>
      <w:r w:rsidRPr="00B77328">
        <w:rPr>
          <w:rFonts w:ascii="Arial" w:hAnsi="Arial" w:cs="Arial"/>
        </w:rPr>
        <w:t xml:space="preserve"> </w:t>
      </w:r>
    </w:p>
    <w:p w:rsidR="00CA244B" w:rsidRPr="002E3FAA" w:rsidRDefault="00CC6A6B" w:rsidP="00CA244B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A244B" w:rsidRPr="00B77328" w:rsidRDefault="00CC6A6B" w:rsidP="00CA244B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Účastník VŘ - fyzická osoba - musí prokázat svoji totožnost platným průkazem totožnosti, který při prezenci účastníků VŘ předloží k nahlédnutí. Pro účely VŘ se za průkaz totožnosti považuje</w:t>
      </w:r>
    </w:p>
    <w:p w:rsidR="00CA244B" w:rsidRPr="00B77328" w:rsidRDefault="00CC6A6B" w:rsidP="00CA244B">
      <w:pPr>
        <w:pStyle w:val="Zkladntext"/>
        <w:numPr>
          <w:ilvl w:val="0"/>
          <w:numId w:val="8"/>
        </w:numPr>
        <w:spacing w:before="60"/>
        <w:ind w:left="697" w:hanging="340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u obč</w:t>
      </w:r>
      <w:r w:rsidRPr="00B77328">
        <w:rPr>
          <w:rFonts w:ascii="Arial" w:hAnsi="Arial" w:cs="Arial"/>
          <w:szCs w:val="22"/>
        </w:rPr>
        <w:t>anů České republiky občanský průkaz, pokud mají trvalé bydliště v zahraničí také cestovní pas;</w:t>
      </w:r>
    </w:p>
    <w:p w:rsidR="00CA244B" w:rsidRPr="00B77328" w:rsidRDefault="00CC6A6B" w:rsidP="00CA244B">
      <w:pPr>
        <w:pStyle w:val="Zkladntext"/>
        <w:numPr>
          <w:ilvl w:val="0"/>
          <w:numId w:val="8"/>
        </w:numPr>
        <w:spacing w:before="60"/>
        <w:ind w:left="697" w:hanging="340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lastRenderedPageBreak/>
        <w:t>u zahraničních fyzických osob pouze cestovní doklad.</w:t>
      </w:r>
    </w:p>
    <w:p w:rsidR="00CA244B" w:rsidRPr="002E3FAA" w:rsidRDefault="00CC6A6B" w:rsidP="00CA244B">
      <w:pPr>
        <w:pStyle w:val="Zkladntext"/>
        <w:rPr>
          <w:rFonts w:ascii="Arial" w:hAnsi="Arial" w:cs="Arial"/>
          <w:szCs w:val="22"/>
        </w:rPr>
      </w:pPr>
    </w:p>
    <w:p w:rsidR="00CA244B" w:rsidRPr="00B77328" w:rsidRDefault="00CC6A6B" w:rsidP="00CA244B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Účastník VŘ - právnická osoba - osoba nebo osoby oprávněné jednat a podepisovat jménem právnické osoby (dále jen „statutární orgán právnické osoby“) musí doložit, že jsou oprávněny jednat a podepisovat jménem této právnické osoby výpisem z veřejného rejstř</w:t>
      </w:r>
      <w:r w:rsidRPr="00B77328">
        <w:rPr>
          <w:rFonts w:ascii="Arial" w:hAnsi="Arial" w:cs="Arial"/>
          <w:szCs w:val="22"/>
        </w:rPr>
        <w:t>íku, výpisem z jiného zákonem stanoveného rejstříku, v němž je právnická osoba zapsána, případně kopií písemné smlouvy nebo zakládací listiny, která prokazuje založení právnické osoby, způsob podepisování a případné změny těchto údajů, nebo odkazem na zvlá</w:t>
      </w:r>
      <w:r w:rsidRPr="00B77328">
        <w:rPr>
          <w:rFonts w:ascii="Arial" w:hAnsi="Arial" w:cs="Arial"/>
          <w:szCs w:val="22"/>
        </w:rPr>
        <w:t xml:space="preserve">štní zákon, kterým právnická osoba vzniká. Statutární orgán právnické osoby prokazuje svoji totožnost </w:t>
      </w:r>
      <w:r>
        <w:rPr>
          <w:rFonts w:ascii="Arial" w:hAnsi="Arial" w:cs="Arial"/>
          <w:szCs w:val="22"/>
        </w:rPr>
        <w:t>podle odst. </w:t>
      </w:r>
      <w:r w:rsidRPr="00B77328">
        <w:rPr>
          <w:rFonts w:ascii="Arial" w:hAnsi="Arial" w:cs="Arial"/>
          <w:szCs w:val="22"/>
        </w:rPr>
        <w:t>3 tohoto článku. Pokud dojde ke změně statutárního orgánu právnické osoby a tato změna není dosud v rejstříku zapsána, může statutární orgán p</w:t>
      </w:r>
      <w:r w:rsidRPr="00B77328">
        <w:rPr>
          <w:rFonts w:ascii="Arial" w:hAnsi="Arial" w:cs="Arial"/>
          <w:szCs w:val="22"/>
        </w:rPr>
        <w:t>rávnické osoby prokázat své oprávnění notářským zápisem nebo písemným čestným prohlášením.</w:t>
      </w:r>
    </w:p>
    <w:p w:rsidR="00CA244B" w:rsidRPr="002E3FAA" w:rsidRDefault="00CC6A6B" w:rsidP="00CA244B">
      <w:pPr>
        <w:pStyle w:val="Zkladntext"/>
        <w:rPr>
          <w:rFonts w:ascii="Arial" w:hAnsi="Arial" w:cs="Arial"/>
          <w:szCs w:val="22"/>
        </w:rPr>
      </w:pPr>
    </w:p>
    <w:p w:rsidR="00CA244B" w:rsidRPr="00B77328" w:rsidRDefault="00CC6A6B" w:rsidP="00CA244B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Účastník VŘ - obec, kraj nebo hlavní město Praha - zástupce obce, kraje nebo hlavního města Prahy je povinen prokázat se listinou dokládající jeho oprávnění jednat </w:t>
      </w:r>
      <w:r>
        <w:rPr>
          <w:rFonts w:ascii="Arial" w:hAnsi="Arial" w:cs="Arial"/>
          <w:szCs w:val="22"/>
        </w:rPr>
        <w:t>jejich jménem ve VŘ a </w:t>
      </w:r>
      <w:r w:rsidRPr="00B77328">
        <w:rPr>
          <w:rFonts w:ascii="Arial" w:hAnsi="Arial" w:cs="Arial"/>
          <w:szCs w:val="22"/>
        </w:rPr>
        <w:t>prokázat svoji totožnost podle odst. 3 tohoto článku. Obsah listiny musí splňovat náležitosti plné moci uvedené v odst. 6 tohoto článku.</w:t>
      </w:r>
    </w:p>
    <w:p w:rsidR="00CA244B" w:rsidRPr="002E3FAA" w:rsidRDefault="00CC6A6B" w:rsidP="00CA244B">
      <w:pPr>
        <w:pStyle w:val="Zkladntext"/>
        <w:rPr>
          <w:rFonts w:ascii="Arial" w:hAnsi="Arial" w:cs="Arial"/>
          <w:szCs w:val="22"/>
        </w:rPr>
      </w:pPr>
    </w:p>
    <w:p w:rsidR="00CA244B" w:rsidRPr="00B77328" w:rsidRDefault="00CC6A6B" w:rsidP="00CA244B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Účastník VŘ se může při otevírání obálek a aukci nechat zastoupit zmocněncem. Tento zmocněnec mu</w:t>
      </w:r>
      <w:r w:rsidRPr="00B77328">
        <w:rPr>
          <w:rFonts w:ascii="Arial" w:hAnsi="Arial" w:cs="Arial"/>
          <w:szCs w:val="22"/>
        </w:rPr>
        <w:t>sí předložit při prezenci účastníků VŘ plnou moc udělenou účastníkem VŘ</w:t>
      </w:r>
      <w:r>
        <w:rPr>
          <w:rFonts w:ascii="Arial" w:hAnsi="Arial" w:cs="Arial"/>
          <w:szCs w:val="22"/>
        </w:rPr>
        <w:t> a </w:t>
      </w:r>
      <w:r w:rsidRPr="00B77328">
        <w:rPr>
          <w:rFonts w:ascii="Arial" w:hAnsi="Arial" w:cs="Arial"/>
          <w:szCs w:val="22"/>
        </w:rPr>
        <w:t>vlastnoručně podepsanou účastníkem VŘ nebo statutárním orgánem právnické osoby. V plné moci musí být nezpochybnitelným způsobem uvedeno:</w:t>
      </w:r>
    </w:p>
    <w:p w:rsidR="00CA244B" w:rsidRPr="00B77328" w:rsidRDefault="00CC6A6B" w:rsidP="00CA244B">
      <w:pPr>
        <w:pStyle w:val="Zkladntext"/>
        <w:numPr>
          <w:ilvl w:val="0"/>
          <w:numId w:val="9"/>
        </w:numPr>
        <w:spacing w:before="60"/>
        <w:ind w:left="697" w:hanging="340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identifikace zastupovaného účastníka VŘ;</w:t>
      </w:r>
    </w:p>
    <w:p w:rsidR="00CA244B" w:rsidRPr="00B77328" w:rsidRDefault="00CC6A6B" w:rsidP="00CA244B">
      <w:pPr>
        <w:pStyle w:val="Zkladntext"/>
        <w:numPr>
          <w:ilvl w:val="0"/>
          <w:numId w:val="9"/>
        </w:numPr>
        <w:spacing w:before="60"/>
        <w:ind w:left="697" w:hanging="340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VŘ, </w:t>
      </w:r>
      <w:r w:rsidRPr="00B77328">
        <w:rPr>
          <w:rFonts w:ascii="Arial" w:hAnsi="Arial" w:cs="Arial"/>
          <w:szCs w:val="22"/>
        </w:rPr>
        <w:t>ve kterém zmocněnec účastníka VŘ zastupuje;</w:t>
      </w:r>
    </w:p>
    <w:p w:rsidR="00CA244B" w:rsidRPr="00B77328" w:rsidRDefault="00CC6A6B" w:rsidP="00CA244B">
      <w:pPr>
        <w:pStyle w:val="Zkladntext"/>
        <w:numPr>
          <w:ilvl w:val="0"/>
          <w:numId w:val="9"/>
        </w:numPr>
        <w:spacing w:before="60"/>
        <w:ind w:left="697" w:hanging="340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rozsah zmocnění. </w:t>
      </w:r>
    </w:p>
    <w:p w:rsidR="00CA244B" w:rsidRPr="002E3FAA" w:rsidRDefault="00CC6A6B" w:rsidP="00CA244B">
      <w:pPr>
        <w:pStyle w:val="Zkladntext"/>
        <w:rPr>
          <w:rFonts w:ascii="Arial" w:hAnsi="Arial" w:cs="Arial"/>
          <w:szCs w:val="22"/>
        </w:rPr>
      </w:pPr>
    </w:p>
    <w:p w:rsidR="00CA244B" w:rsidRPr="00B77328" w:rsidRDefault="00CC6A6B" w:rsidP="00CA244B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Při prezenci účastník VŘ sdělí a doloží, která jedna konkrétní osoba bude v aukci činit nabídky za manžele, osoby, které chtějí nabýt prodávaný majetek do spoluvlastnictví, právnické osoby nebo</w:t>
      </w:r>
      <w:r w:rsidRPr="00B77328">
        <w:rPr>
          <w:rFonts w:ascii="Arial" w:hAnsi="Arial" w:cs="Arial"/>
          <w:szCs w:val="22"/>
        </w:rPr>
        <w:t xml:space="preserve"> obce, kraje či hlavní město Prahu.</w:t>
      </w:r>
    </w:p>
    <w:p w:rsidR="00CA244B" w:rsidRPr="00B77328" w:rsidRDefault="00CC6A6B" w:rsidP="00CA244B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CA244B" w:rsidRPr="00B77328" w:rsidRDefault="00CC6A6B" w:rsidP="00CA244B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 xml:space="preserve">Čl. </w:t>
      </w:r>
      <w:r>
        <w:rPr>
          <w:rFonts w:ascii="Arial" w:hAnsi="Arial" w:cs="Arial"/>
          <w:b/>
          <w:bCs/>
          <w:szCs w:val="22"/>
        </w:rPr>
        <w:t xml:space="preserve">5 </w:t>
      </w:r>
    </w:p>
    <w:p w:rsidR="00CA244B" w:rsidRPr="00B77328" w:rsidRDefault="00CC6A6B" w:rsidP="00CA244B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>Práva a povinnosti Úřadu a kupujícího</w:t>
      </w:r>
    </w:p>
    <w:p w:rsidR="00CA244B" w:rsidRPr="00B77328" w:rsidRDefault="00CC6A6B" w:rsidP="00CA244B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CA244B" w:rsidRPr="00E106CB" w:rsidRDefault="00CC6A6B" w:rsidP="00CA244B">
      <w:pPr>
        <w:numPr>
          <w:ilvl w:val="0"/>
          <w:numId w:val="4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Práva a </w:t>
      </w:r>
      <w:r w:rsidRPr="00E106CB">
        <w:rPr>
          <w:rFonts w:ascii="Arial" w:hAnsi="Arial" w:cs="Arial"/>
          <w:sz w:val="22"/>
          <w:szCs w:val="22"/>
        </w:rPr>
        <w:t>povinnosti vyplývající pro Úřad a kupujícího z konkrétního VŘ jsou individuálně upraveny v kupní smlouvě, která je nedílnou součástí Oznámení o VŘ.</w:t>
      </w:r>
    </w:p>
    <w:p w:rsidR="00CA244B" w:rsidRPr="00E106CB" w:rsidRDefault="00CC6A6B" w:rsidP="00CA244B">
      <w:pPr>
        <w:jc w:val="both"/>
        <w:rPr>
          <w:rFonts w:ascii="Arial" w:hAnsi="Arial" w:cs="Arial"/>
          <w:sz w:val="22"/>
          <w:szCs w:val="22"/>
        </w:rPr>
      </w:pPr>
    </w:p>
    <w:p w:rsidR="00CA244B" w:rsidRPr="00E106CB" w:rsidRDefault="00CC6A6B" w:rsidP="00CA244B">
      <w:pPr>
        <w:numPr>
          <w:ilvl w:val="0"/>
          <w:numId w:val="4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>Kupující je mimo</w:t>
      </w:r>
      <w:r w:rsidRPr="00E106CB">
        <w:rPr>
          <w:rFonts w:ascii="Arial" w:hAnsi="Arial" w:cs="Arial"/>
          <w:sz w:val="22"/>
          <w:szCs w:val="22"/>
        </w:rPr>
        <w:t xml:space="preserve"> jiné povinen platně podepsat kupní smlouvu (z toho jeden výtisk s ověřeným podpisem u fyzických osob a je-li třeba u právnických osob) a doručit</w:t>
      </w:r>
      <w:r>
        <w:rPr>
          <w:rFonts w:ascii="Arial" w:hAnsi="Arial" w:cs="Arial"/>
          <w:sz w:val="22"/>
          <w:szCs w:val="22"/>
        </w:rPr>
        <w:t xml:space="preserve"> </w:t>
      </w:r>
      <w:r w:rsidRPr="00E106CB">
        <w:rPr>
          <w:rFonts w:ascii="Arial" w:hAnsi="Arial" w:cs="Arial"/>
          <w:sz w:val="22"/>
          <w:szCs w:val="22"/>
        </w:rPr>
        <w:t>ji na příslušné pracoviště Úřadu ve lhůtě stanovené Úřadem, která bude zpravidla 30 kalendářních dnů.</w:t>
      </w:r>
    </w:p>
    <w:p w:rsidR="00CA244B" w:rsidRPr="00E106CB" w:rsidRDefault="00CC6A6B" w:rsidP="00CA244B">
      <w:pPr>
        <w:jc w:val="both"/>
        <w:rPr>
          <w:rFonts w:ascii="Arial" w:hAnsi="Arial" w:cs="Arial"/>
          <w:sz w:val="22"/>
          <w:szCs w:val="22"/>
        </w:rPr>
      </w:pPr>
    </w:p>
    <w:p w:rsidR="00CA244B" w:rsidRPr="00E106CB" w:rsidRDefault="00CC6A6B" w:rsidP="00CA244B">
      <w:pPr>
        <w:numPr>
          <w:ilvl w:val="0"/>
          <w:numId w:val="4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>Nejpozději do 14 kalendářních dnů od doručení všech výtisků smlouvy podepsaných kupujícím zajistí Úřad podpis smlouvy ze své strany. Pokud převod podléhá schválení příslušným ministerstvem podle § 22 zákona č. 219/2000 Sb., o majetku České republiky a její</w:t>
      </w:r>
      <w:r w:rsidRPr="00E106CB">
        <w:rPr>
          <w:rFonts w:ascii="Arial" w:hAnsi="Arial" w:cs="Arial"/>
          <w:sz w:val="22"/>
          <w:szCs w:val="22"/>
        </w:rPr>
        <w:t>m vystupování v právních vztazích,</w:t>
      </w:r>
      <w:r>
        <w:rPr>
          <w:rFonts w:ascii="Arial" w:hAnsi="Arial" w:cs="Arial"/>
          <w:sz w:val="22"/>
          <w:szCs w:val="22"/>
        </w:rPr>
        <w:t xml:space="preserve"> ve znění pozdějších předpisů,</w:t>
      </w:r>
      <w:r w:rsidRPr="00E106CB">
        <w:rPr>
          <w:rFonts w:ascii="Arial" w:hAnsi="Arial" w:cs="Arial"/>
          <w:sz w:val="22"/>
          <w:szCs w:val="22"/>
        </w:rPr>
        <w:t xml:space="preserve"> je smlouva platná až tímto schválením. Úřad předá smlouvu po podpisu poslední smluvní stranou </w:t>
      </w:r>
      <w:r>
        <w:rPr>
          <w:rFonts w:ascii="Arial" w:hAnsi="Arial" w:cs="Arial"/>
          <w:sz w:val="22"/>
          <w:szCs w:val="22"/>
        </w:rPr>
        <w:t>do 5 pracovních dnů</w:t>
      </w:r>
      <w:r w:rsidRPr="00E106CB">
        <w:rPr>
          <w:rFonts w:ascii="Arial" w:hAnsi="Arial" w:cs="Arial"/>
          <w:sz w:val="22"/>
          <w:szCs w:val="22"/>
        </w:rPr>
        <w:t xml:space="preserve"> příslušnému ministerstvu ke schválení převodu.</w:t>
      </w:r>
    </w:p>
    <w:p w:rsidR="00CA244B" w:rsidRPr="00E106CB" w:rsidRDefault="00CC6A6B" w:rsidP="00CA244B">
      <w:pPr>
        <w:jc w:val="both"/>
        <w:rPr>
          <w:rFonts w:ascii="Arial" w:hAnsi="Arial" w:cs="Arial"/>
          <w:sz w:val="22"/>
          <w:szCs w:val="22"/>
        </w:rPr>
      </w:pPr>
    </w:p>
    <w:p w:rsidR="00CA244B" w:rsidRPr="00E106CB" w:rsidRDefault="00CC6A6B" w:rsidP="00CA244B">
      <w:pPr>
        <w:numPr>
          <w:ilvl w:val="0"/>
          <w:numId w:val="4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>Po nabytí platnosti smlouvy j</w:t>
      </w:r>
      <w:r w:rsidRPr="00E106CB">
        <w:rPr>
          <w:rFonts w:ascii="Arial" w:hAnsi="Arial" w:cs="Arial"/>
          <w:sz w:val="22"/>
          <w:szCs w:val="22"/>
        </w:rPr>
        <w:t>e kupující povinen zaplatit Úřadu nabídnutou kupní cenu v plné výši, a to do konkrétně určeného data. Toto datum bude stanoveno ve výzvě k zaplacení kupní ceny, jejíž přílohou bude prostá fotokopie oboustranně podepsané kupní smlouvy s případným schválením</w:t>
      </w:r>
      <w:r w:rsidRPr="00E106CB">
        <w:rPr>
          <w:rFonts w:ascii="Arial" w:hAnsi="Arial" w:cs="Arial"/>
          <w:sz w:val="22"/>
          <w:szCs w:val="22"/>
        </w:rPr>
        <w:t xml:space="preserve"> převodu od příslušného ministerstva. Kupní cena se považuje za zaplacenou dnem, kdy je připsána na účet Úřadu. Kauce složená kupují</w:t>
      </w:r>
      <w:r>
        <w:rPr>
          <w:rFonts w:ascii="Arial" w:hAnsi="Arial" w:cs="Arial"/>
          <w:sz w:val="22"/>
          <w:szCs w:val="22"/>
        </w:rPr>
        <w:t>cím v rámci VŘ na účet Úřadu se </w:t>
      </w:r>
      <w:r w:rsidRPr="00E106CB">
        <w:rPr>
          <w:rFonts w:ascii="Arial" w:hAnsi="Arial" w:cs="Arial"/>
          <w:sz w:val="22"/>
          <w:szCs w:val="22"/>
        </w:rPr>
        <w:t xml:space="preserve">započte na úhradu kupní ceny a příjmem státního rozpočtu </w:t>
      </w:r>
      <w:r>
        <w:rPr>
          <w:rFonts w:ascii="Arial" w:hAnsi="Arial" w:cs="Arial"/>
          <w:sz w:val="22"/>
          <w:szCs w:val="22"/>
        </w:rPr>
        <w:t>ve smyslu ustanovení § 45 odst. </w:t>
      </w:r>
      <w:r w:rsidRPr="00E106CB">
        <w:rPr>
          <w:rFonts w:ascii="Arial" w:hAnsi="Arial" w:cs="Arial"/>
          <w:sz w:val="22"/>
          <w:szCs w:val="22"/>
        </w:rPr>
        <w:t xml:space="preserve">10 </w:t>
      </w:r>
      <w:r w:rsidRPr="00E106CB">
        <w:rPr>
          <w:rFonts w:ascii="Arial" w:hAnsi="Arial" w:cs="Arial"/>
          <w:sz w:val="22"/>
          <w:szCs w:val="22"/>
        </w:rPr>
        <w:t>zákona č. 218/2000 Sb., ve znění pozdějších předpisů,  se stane dnem odeslání výzvy k úhradě doplatku kupní ceny.</w:t>
      </w:r>
    </w:p>
    <w:p w:rsidR="00CA244B" w:rsidRPr="00E106CB" w:rsidRDefault="00CC6A6B" w:rsidP="00CA244B">
      <w:pPr>
        <w:jc w:val="both"/>
        <w:rPr>
          <w:rFonts w:ascii="Arial" w:hAnsi="Arial" w:cs="Arial"/>
          <w:sz w:val="22"/>
          <w:szCs w:val="22"/>
        </w:rPr>
      </w:pPr>
    </w:p>
    <w:p w:rsidR="00CA244B" w:rsidRPr="00E106CB" w:rsidRDefault="00CC6A6B" w:rsidP="00CA244B">
      <w:pPr>
        <w:numPr>
          <w:ilvl w:val="0"/>
          <w:numId w:val="4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lastRenderedPageBreak/>
        <w:t>Poté, co bude celá kupní cena uhrazena, včetně příslušenství a případných dalších závazků kupujícího, předá Úřad spolu s kupujícím katastráln</w:t>
      </w:r>
      <w:r w:rsidRPr="00E106CB">
        <w:rPr>
          <w:rFonts w:ascii="Arial" w:hAnsi="Arial" w:cs="Arial"/>
          <w:sz w:val="22"/>
          <w:szCs w:val="22"/>
        </w:rPr>
        <w:t>ímu úřadu jedno vyhotovení kupní smlouvy spolu s návrhem na zahájení řízení o povolení vkladu vlastnického práva do katastru nemovitostí.</w:t>
      </w:r>
    </w:p>
    <w:p w:rsidR="00CA244B" w:rsidRPr="00E106CB" w:rsidRDefault="00CC6A6B" w:rsidP="00CA244B">
      <w:pPr>
        <w:jc w:val="both"/>
        <w:rPr>
          <w:rFonts w:ascii="Arial" w:hAnsi="Arial" w:cs="Arial"/>
          <w:sz w:val="22"/>
          <w:szCs w:val="22"/>
        </w:rPr>
      </w:pPr>
    </w:p>
    <w:p w:rsidR="00CA244B" w:rsidRPr="00E106CB" w:rsidRDefault="00CC6A6B" w:rsidP="00CA244B">
      <w:pPr>
        <w:numPr>
          <w:ilvl w:val="0"/>
          <w:numId w:val="4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>V případě, že kupující nesplní kteroukoli ze svých povinností uvedených v odst. 2 a 4 tohoto článku, nebo pok</w:t>
      </w:r>
      <w:r>
        <w:rPr>
          <w:rFonts w:ascii="Arial" w:hAnsi="Arial" w:cs="Arial"/>
          <w:sz w:val="22"/>
          <w:szCs w:val="22"/>
        </w:rPr>
        <w:t>ud dá ku</w:t>
      </w:r>
      <w:r>
        <w:rPr>
          <w:rFonts w:ascii="Arial" w:hAnsi="Arial" w:cs="Arial"/>
          <w:sz w:val="22"/>
          <w:szCs w:val="22"/>
        </w:rPr>
        <w:t>pující jasně najevo, že </w:t>
      </w:r>
      <w:r w:rsidRPr="00E106CB">
        <w:rPr>
          <w:rFonts w:ascii="Arial" w:hAnsi="Arial" w:cs="Arial"/>
          <w:sz w:val="22"/>
          <w:szCs w:val="22"/>
        </w:rPr>
        <w:t>kupní smlouvu nemíní podepsat, nebo pokud prodávající od smlouvy odstoupí, může být vyzván k jednání ú</w:t>
      </w:r>
      <w:r>
        <w:rPr>
          <w:rFonts w:ascii="Arial" w:hAnsi="Arial" w:cs="Arial"/>
          <w:sz w:val="22"/>
          <w:szCs w:val="22"/>
        </w:rPr>
        <w:t>častník VŘ, který se umístil na </w:t>
      </w:r>
      <w:r w:rsidRPr="00E106CB">
        <w:rPr>
          <w:rFonts w:ascii="Arial" w:hAnsi="Arial" w:cs="Arial"/>
          <w:sz w:val="22"/>
          <w:szCs w:val="22"/>
        </w:rPr>
        <w:t xml:space="preserve">druhém místě, pokud jím nabídnutá kupní cena není nižší než 90 % ceny nabídnuté účastníkem prvním </w:t>
      </w:r>
      <w:r w:rsidRPr="00E106CB">
        <w:rPr>
          <w:rFonts w:ascii="Arial" w:hAnsi="Arial" w:cs="Arial"/>
          <w:sz w:val="22"/>
          <w:szCs w:val="22"/>
        </w:rPr>
        <w:t>v pořadí.</w:t>
      </w:r>
    </w:p>
    <w:p w:rsidR="00CA244B" w:rsidRPr="00E106CB" w:rsidRDefault="00CC6A6B" w:rsidP="00CA244B">
      <w:pPr>
        <w:jc w:val="both"/>
        <w:rPr>
          <w:rFonts w:ascii="Arial" w:hAnsi="Arial" w:cs="Arial"/>
          <w:sz w:val="22"/>
          <w:szCs w:val="22"/>
        </w:rPr>
      </w:pPr>
    </w:p>
    <w:p w:rsidR="00CA244B" w:rsidRPr="00E106CB" w:rsidRDefault="00CC6A6B" w:rsidP="00CA244B">
      <w:pPr>
        <w:numPr>
          <w:ilvl w:val="0"/>
          <w:numId w:val="4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>Kupující bere na vědomí, že je poplatníkem daně z nabytí nemovitých věcí (jako nabyvatel vlastnického práva k nemovitým věcem).</w:t>
      </w:r>
    </w:p>
    <w:p w:rsidR="00CA244B" w:rsidRPr="00E106CB" w:rsidRDefault="00CC6A6B" w:rsidP="00CA244B">
      <w:pPr>
        <w:jc w:val="both"/>
        <w:rPr>
          <w:rFonts w:ascii="Arial" w:hAnsi="Arial" w:cs="Arial"/>
          <w:sz w:val="22"/>
          <w:szCs w:val="22"/>
        </w:rPr>
      </w:pPr>
    </w:p>
    <w:p w:rsidR="00CA244B" w:rsidRPr="00E106CB" w:rsidRDefault="00CC6A6B" w:rsidP="00CA244B">
      <w:pPr>
        <w:numPr>
          <w:ilvl w:val="0"/>
          <w:numId w:val="4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>Vázne-li na prodávaném majetku nebo jeho části zákonné předkupní právo (zejména vlastníka stavby nebo vlastníka poze</w:t>
      </w:r>
      <w:r w:rsidRPr="00E106CB">
        <w:rPr>
          <w:rFonts w:ascii="Arial" w:hAnsi="Arial" w:cs="Arial"/>
          <w:sz w:val="22"/>
          <w:szCs w:val="22"/>
        </w:rPr>
        <w:t>mku podle § 3056 zákona č. 89/2012 Sb., občanský zákoník), jsou v návrhu kupní smlouvy upraveny práva a povinnosti vyplývající z předkupního práva (kupní smlouva s rozvazovací podmínkou).</w:t>
      </w:r>
    </w:p>
    <w:p w:rsidR="00CA244B" w:rsidRPr="00E106CB" w:rsidRDefault="00CC6A6B" w:rsidP="00CA244B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A244B" w:rsidRPr="00E106CB" w:rsidRDefault="00CC6A6B" w:rsidP="00CA244B">
      <w:pPr>
        <w:pStyle w:val="Zkladntext"/>
        <w:numPr>
          <w:ilvl w:val="0"/>
          <w:numId w:val="4"/>
        </w:numPr>
        <w:tabs>
          <w:tab w:val="clear" w:pos="720"/>
        </w:tabs>
        <w:ind w:left="357" w:hanging="357"/>
        <w:rPr>
          <w:rFonts w:ascii="Arial" w:hAnsi="Arial" w:cs="Arial"/>
          <w:szCs w:val="22"/>
        </w:rPr>
      </w:pPr>
      <w:r w:rsidRPr="00E106CB">
        <w:rPr>
          <w:rFonts w:ascii="Arial" w:hAnsi="Arial" w:cs="Arial"/>
          <w:szCs w:val="22"/>
        </w:rPr>
        <w:t>V případě nabídky do VŘ podané obcí, krajem nebo hlavním městem Pra</w:t>
      </w:r>
      <w:r w:rsidRPr="00E106CB">
        <w:rPr>
          <w:rFonts w:ascii="Arial" w:hAnsi="Arial" w:cs="Arial"/>
          <w:szCs w:val="22"/>
        </w:rPr>
        <w:t>hou musí být nejpozději ke dni podpisu kupní smlouvy kupujícím doloženo schválení právního jednání orgánem obce, kraje nebo hlavního města Prahy dle zákonů č. 128/2000 Sb., o obcích (obecní zřízení), č. 129/2000 Sb. o krajích (krajské zřízení) a č. 131/200</w:t>
      </w:r>
      <w:r w:rsidRPr="00E106CB">
        <w:rPr>
          <w:rFonts w:ascii="Arial" w:hAnsi="Arial" w:cs="Arial"/>
          <w:szCs w:val="22"/>
        </w:rPr>
        <w:t>0 Sb., o hlavním městě Praze, vše ve znění pozdějších předpisů.</w:t>
      </w:r>
    </w:p>
    <w:p w:rsidR="00CA244B" w:rsidRPr="00B77328" w:rsidRDefault="00CC6A6B" w:rsidP="00CA244B">
      <w:pPr>
        <w:jc w:val="center"/>
        <w:rPr>
          <w:rFonts w:ascii="Arial" w:hAnsi="Arial" w:cs="Arial"/>
          <w:sz w:val="22"/>
          <w:szCs w:val="22"/>
        </w:rPr>
      </w:pPr>
    </w:p>
    <w:p w:rsidR="00CA244B" w:rsidRPr="00B77328" w:rsidRDefault="00CC6A6B" w:rsidP="00CA244B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 xml:space="preserve">Čl. </w:t>
      </w:r>
      <w:r>
        <w:rPr>
          <w:rFonts w:ascii="Arial" w:hAnsi="Arial" w:cs="Arial"/>
          <w:b/>
          <w:bCs/>
          <w:szCs w:val="22"/>
        </w:rPr>
        <w:t>6</w:t>
      </w:r>
    </w:p>
    <w:p w:rsidR="00CA244B" w:rsidRPr="00B77328" w:rsidRDefault="00CC6A6B" w:rsidP="00CA244B">
      <w:pPr>
        <w:pStyle w:val="Zkladntext"/>
        <w:jc w:val="center"/>
        <w:rPr>
          <w:rFonts w:ascii="Arial" w:hAnsi="Arial" w:cs="Arial"/>
          <w:b/>
          <w:bCs/>
          <w:szCs w:val="22"/>
          <w:u w:val="single"/>
        </w:rPr>
      </w:pPr>
      <w:r w:rsidRPr="00B77328">
        <w:rPr>
          <w:rFonts w:ascii="Arial" w:hAnsi="Arial" w:cs="Arial"/>
          <w:b/>
          <w:bCs/>
          <w:szCs w:val="22"/>
        </w:rPr>
        <w:t>Závěrečná ustanovení</w:t>
      </w:r>
    </w:p>
    <w:p w:rsidR="00CA244B" w:rsidRPr="00B77328" w:rsidRDefault="00CC6A6B" w:rsidP="00CA244B">
      <w:pPr>
        <w:pStyle w:val="Normln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CA244B" w:rsidRPr="00B77328" w:rsidRDefault="00CC6A6B" w:rsidP="00CA244B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77328">
        <w:rPr>
          <w:rFonts w:ascii="Arial" w:eastAsia="Times New Roman" w:hAnsi="Arial" w:cs="Arial"/>
          <w:sz w:val="22"/>
          <w:szCs w:val="22"/>
        </w:rPr>
        <w:t>Úřad si vyhrazuje právo zrušit VŘ bez udání důvodu a dále odmítnout všechny předložené návrhy, a to až do doby podpisu kupní smlouvy ze své strany. Zrušení VŘ se </w:t>
      </w:r>
      <w:r>
        <w:rPr>
          <w:rFonts w:ascii="Arial" w:eastAsia="Times New Roman" w:hAnsi="Arial" w:cs="Arial"/>
          <w:sz w:val="22"/>
          <w:szCs w:val="22"/>
        </w:rPr>
        <w:t>nepovažuje za </w:t>
      </w:r>
      <w:r w:rsidRPr="00B77328">
        <w:rPr>
          <w:rFonts w:ascii="Arial" w:eastAsia="Times New Roman" w:hAnsi="Arial" w:cs="Arial"/>
          <w:sz w:val="22"/>
          <w:szCs w:val="22"/>
        </w:rPr>
        <w:t xml:space="preserve">jednání ve smyslu ustanovení § 1729 odst. 1 </w:t>
      </w:r>
      <w:r w:rsidRPr="00E106CB">
        <w:rPr>
          <w:rFonts w:ascii="Arial" w:hAnsi="Arial" w:cs="Arial"/>
          <w:sz w:val="22"/>
          <w:szCs w:val="22"/>
        </w:rPr>
        <w:t>zákona č. 89/2012 Sb., občanský zákoník</w:t>
      </w:r>
      <w:r w:rsidRPr="00B77328">
        <w:rPr>
          <w:rFonts w:ascii="Arial" w:eastAsia="Times New Roman" w:hAnsi="Arial" w:cs="Arial"/>
          <w:sz w:val="22"/>
          <w:szCs w:val="22"/>
        </w:rPr>
        <w:t xml:space="preserve"> a účastník VŘ nemá právo na náhradu škody ve smyslu ustanovení § 1729 odst. 2 </w:t>
      </w:r>
      <w:r>
        <w:rPr>
          <w:rFonts w:ascii="Arial" w:hAnsi="Arial" w:cs="Arial"/>
          <w:sz w:val="22"/>
          <w:szCs w:val="22"/>
        </w:rPr>
        <w:t>zákona č. </w:t>
      </w:r>
      <w:r w:rsidRPr="00E106CB">
        <w:rPr>
          <w:rFonts w:ascii="Arial" w:hAnsi="Arial" w:cs="Arial"/>
          <w:sz w:val="22"/>
          <w:szCs w:val="22"/>
        </w:rPr>
        <w:t>89/2012 Sb., občanský zákoník</w:t>
      </w:r>
      <w:r w:rsidRPr="00B77328">
        <w:rPr>
          <w:rFonts w:ascii="Arial" w:eastAsia="Times New Roman" w:hAnsi="Arial" w:cs="Arial"/>
          <w:sz w:val="22"/>
          <w:szCs w:val="22"/>
        </w:rPr>
        <w:t>.</w:t>
      </w:r>
    </w:p>
    <w:p w:rsidR="00CA244B" w:rsidRPr="00B77328" w:rsidRDefault="00CC6A6B" w:rsidP="00CA244B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CA244B" w:rsidRPr="00B77328" w:rsidRDefault="00CC6A6B" w:rsidP="00CA244B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77328">
        <w:rPr>
          <w:rFonts w:ascii="Arial" w:eastAsia="Times New Roman" w:hAnsi="Arial" w:cs="Arial"/>
          <w:sz w:val="22"/>
          <w:szCs w:val="22"/>
        </w:rPr>
        <w:t xml:space="preserve">Zrušení VŘ před skončením lhůty pro </w:t>
      </w:r>
      <w:r>
        <w:rPr>
          <w:rFonts w:ascii="Arial" w:eastAsia="Times New Roman" w:hAnsi="Arial" w:cs="Arial"/>
          <w:sz w:val="22"/>
          <w:szCs w:val="22"/>
        </w:rPr>
        <w:t>po</w:t>
      </w:r>
      <w:r>
        <w:rPr>
          <w:rFonts w:ascii="Arial" w:eastAsia="Times New Roman" w:hAnsi="Arial" w:cs="Arial"/>
          <w:sz w:val="22"/>
          <w:szCs w:val="22"/>
        </w:rPr>
        <w:t>dání</w:t>
      </w:r>
      <w:r w:rsidRPr="00B77328">
        <w:rPr>
          <w:rFonts w:ascii="Arial" w:eastAsia="Times New Roman" w:hAnsi="Arial" w:cs="Arial"/>
          <w:sz w:val="22"/>
          <w:szCs w:val="22"/>
        </w:rPr>
        <w:t xml:space="preserve"> nabídek Úřad uveřejní stejným způsobem, kterým vyhlásil Oznámení o VŘ a jeho podmínkách, včetně lhůt.</w:t>
      </w:r>
    </w:p>
    <w:p w:rsidR="00CA244B" w:rsidRPr="00B77328" w:rsidRDefault="00CC6A6B" w:rsidP="00CA244B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CA244B" w:rsidRPr="00B77328" w:rsidRDefault="00CC6A6B" w:rsidP="00CA244B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77328">
        <w:rPr>
          <w:rFonts w:ascii="Arial" w:eastAsia="Times New Roman" w:hAnsi="Arial" w:cs="Arial"/>
          <w:sz w:val="22"/>
          <w:szCs w:val="22"/>
        </w:rPr>
        <w:t>Účastníci VŘ nemají nárok na náhradu nákladů spojených s účastí ve VŘ, uzavřením kupní smlouvy a realizací převodu prodávaného majetku.</w:t>
      </w:r>
    </w:p>
    <w:p w:rsidR="00CA244B" w:rsidRPr="00B77328" w:rsidRDefault="00CC6A6B" w:rsidP="00CA244B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CA244B" w:rsidRPr="00B77328" w:rsidRDefault="00CC6A6B" w:rsidP="00CA244B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77328">
        <w:rPr>
          <w:rFonts w:ascii="Arial" w:eastAsia="Times New Roman" w:hAnsi="Arial" w:cs="Arial"/>
          <w:sz w:val="22"/>
          <w:szCs w:val="22"/>
        </w:rPr>
        <w:t>Všechny dok</w:t>
      </w:r>
      <w:r w:rsidRPr="00B77328">
        <w:rPr>
          <w:rFonts w:ascii="Arial" w:eastAsia="Times New Roman" w:hAnsi="Arial" w:cs="Arial"/>
          <w:sz w:val="22"/>
          <w:szCs w:val="22"/>
        </w:rPr>
        <w:t>umenty, odesílané Úřadem dle tohoto Oznámení, budou zasílány poštou doporučeně s dodejkou do vlastních rukou na adresy pro doručování uvedené v nabídce, nebo v případě elektronického doručování prostřednictvím datových schránek na elektronické adresy uvede</w:t>
      </w:r>
      <w:r w:rsidRPr="00B77328">
        <w:rPr>
          <w:rFonts w:ascii="Arial" w:eastAsia="Times New Roman" w:hAnsi="Arial" w:cs="Arial"/>
          <w:sz w:val="22"/>
          <w:szCs w:val="22"/>
        </w:rPr>
        <w:t>né v nabídce. V případě, že tyto dokumenty budou provozovatelem poštovních služeb vráceny Úřadu jako nedoručené, považuje se za den doručení ta</w:t>
      </w:r>
      <w:r>
        <w:rPr>
          <w:rFonts w:ascii="Arial" w:eastAsia="Times New Roman" w:hAnsi="Arial" w:cs="Arial"/>
          <w:sz w:val="22"/>
          <w:szCs w:val="22"/>
        </w:rPr>
        <w:t>kové zásilky třetí pracovní den </w:t>
      </w:r>
      <w:r w:rsidRPr="00B77328">
        <w:rPr>
          <w:rFonts w:ascii="Arial" w:eastAsia="Times New Roman" w:hAnsi="Arial" w:cs="Arial"/>
          <w:sz w:val="22"/>
          <w:szCs w:val="22"/>
        </w:rPr>
        <w:t>po odeslání. Doručení do datové schránky se řídí ustanov</w:t>
      </w:r>
      <w:r>
        <w:rPr>
          <w:rFonts w:ascii="Arial" w:eastAsia="Times New Roman" w:hAnsi="Arial" w:cs="Arial"/>
          <w:sz w:val="22"/>
          <w:szCs w:val="22"/>
        </w:rPr>
        <w:t>eními zákona č. 300/2008 </w:t>
      </w:r>
      <w:r>
        <w:rPr>
          <w:rFonts w:ascii="Arial" w:eastAsia="Times New Roman" w:hAnsi="Arial" w:cs="Arial"/>
          <w:sz w:val="22"/>
          <w:szCs w:val="22"/>
        </w:rPr>
        <w:t>Sb., o </w:t>
      </w:r>
      <w:r w:rsidRPr="00B77328">
        <w:rPr>
          <w:rFonts w:ascii="Arial" w:eastAsia="Times New Roman" w:hAnsi="Arial" w:cs="Arial"/>
          <w:sz w:val="22"/>
          <w:szCs w:val="22"/>
        </w:rPr>
        <w:t>elektronických úkonech a autorizované konverzi dokumentů, ve znění pozdějších předpisů.</w:t>
      </w:r>
    </w:p>
    <w:p w:rsidR="00CA244B" w:rsidRPr="00B77328" w:rsidRDefault="00CC6A6B" w:rsidP="00CA244B">
      <w:pPr>
        <w:jc w:val="both"/>
        <w:rPr>
          <w:rFonts w:ascii="Arial" w:hAnsi="Arial" w:cs="Arial"/>
          <w:sz w:val="22"/>
          <w:szCs w:val="22"/>
        </w:rPr>
      </w:pPr>
    </w:p>
    <w:p w:rsidR="00CA244B" w:rsidRPr="00B77328" w:rsidRDefault="00CC6A6B" w:rsidP="00CA244B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77328">
        <w:rPr>
          <w:rFonts w:ascii="Arial" w:eastAsia="Times New Roman" w:hAnsi="Arial" w:cs="Arial"/>
          <w:sz w:val="22"/>
          <w:szCs w:val="22"/>
        </w:rPr>
        <w:t xml:space="preserve">Podléhá-li kupní smlouva uveřejnění v registru smluv </w:t>
      </w:r>
      <w:r w:rsidRPr="00B77328">
        <w:rPr>
          <w:rFonts w:ascii="Arial" w:hAnsi="Arial" w:cs="Arial"/>
          <w:sz w:val="22"/>
          <w:szCs w:val="22"/>
        </w:rPr>
        <w:t xml:space="preserve">podle zákona č. 340/2015 Sb., o zvláštních podmínkách účinnosti některých smluv, uveřejňování těchto smluv </w:t>
      </w:r>
      <w:r w:rsidRPr="00B77328">
        <w:rPr>
          <w:rFonts w:ascii="Arial" w:hAnsi="Arial" w:cs="Arial"/>
          <w:sz w:val="22"/>
          <w:szCs w:val="22"/>
        </w:rPr>
        <w:t>a o registru smluv (zákon o registru smluv), uveřejňuje kupní smlouvu v registru smluv Úřad.</w:t>
      </w:r>
    </w:p>
    <w:p w:rsidR="00CA244B" w:rsidRPr="007E2ACA" w:rsidRDefault="00CC6A6B">
      <w:pPr>
        <w:rPr>
          <w:rFonts w:ascii="Arial" w:hAnsi="Arial" w:cs="Arial"/>
          <w:sz w:val="22"/>
          <w:szCs w:val="22"/>
        </w:rPr>
      </w:pPr>
    </w:p>
    <w:sectPr w:rsidR="00CA244B" w:rsidRPr="007E2ACA" w:rsidSect="0021302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de 128 No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40E"/>
    <w:multiLevelType w:val="hybridMultilevel"/>
    <w:tmpl w:val="FDA08198"/>
    <w:lvl w:ilvl="0" w:tplc="FB2457EE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C7801E84">
      <w:start w:val="1"/>
      <w:numFmt w:val="lowerLetter"/>
      <w:lvlText w:val="%2."/>
      <w:lvlJc w:val="left"/>
      <w:pPr>
        <w:ind w:left="819" w:hanging="360"/>
      </w:pPr>
    </w:lvl>
    <w:lvl w:ilvl="2" w:tplc="2C6A6D2E" w:tentative="1">
      <w:start w:val="1"/>
      <w:numFmt w:val="lowerRoman"/>
      <w:lvlText w:val="%3."/>
      <w:lvlJc w:val="right"/>
      <w:pPr>
        <w:ind w:left="1539" w:hanging="180"/>
      </w:pPr>
    </w:lvl>
    <w:lvl w:ilvl="3" w:tplc="E9A4EEA2" w:tentative="1">
      <w:start w:val="1"/>
      <w:numFmt w:val="decimal"/>
      <w:lvlText w:val="%4."/>
      <w:lvlJc w:val="left"/>
      <w:pPr>
        <w:ind w:left="2259" w:hanging="360"/>
      </w:pPr>
    </w:lvl>
    <w:lvl w:ilvl="4" w:tplc="6FBE54F8" w:tentative="1">
      <w:start w:val="1"/>
      <w:numFmt w:val="lowerLetter"/>
      <w:lvlText w:val="%5."/>
      <w:lvlJc w:val="left"/>
      <w:pPr>
        <w:ind w:left="2979" w:hanging="360"/>
      </w:pPr>
    </w:lvl>
    <w:lvl w:ilvl="5" w:tplc="2B42E406" w:tentative="1">
      <w:start w:val="1"/>
      <w:numFmt w:val="lowerRoman"/>
      <w:lvlText w:val="%6."/>
      <w:lvlJc w:val="right"/>
      <w:pPr>
        <w:ind w:left="3699" w:hanging="180"/>
      </w:pPr>
    </w:lvl>
    <w:lvl w:ilvl="6" w:tplc="6C6E296C" w:tentative="1">
      <w:start w:val="1"/>
      <w:numFmt w:val="decimal"/>
      <w:lvlText w:val="%7."/>
      <w:lvlJc w:val="left"/>
      <w:pPr>
        <w:ind w:left="4419" w:hanging="360"/>
      </w:pPr>
    </w:lvl>
    <w:lvl w:ilvl="7" w:tplc="8C60E92E" w:tentative="1">
      <w:start w:val="1"/>
      <w:numFmt w:val="lowerLetter"/>
      <w:lvlText w:val="%8."/>
      <w:lvlJc w:val="left"/>
      <w:pPr>
        <w:ind w:left="5139" w:hanging="360"/>
      </w:pPr>
    </w:lvl>
    <w:lvl w:ilvl="8" w:tplc="226CCDEC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">
    <w:nsid w:val="172E651B"/>
    <w:multiLevelType w:val="hybridMultilevel"/>
    <w:tmpl w:val="FB2EE1AE"/>
    <w:lvl w:ilvl="0" w:tplc="34866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8B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9A6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969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E6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5ADB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049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24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3660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96743"/>
    <w:multiLevelType w:val="hybridMultilevel"/>
    <w:tmpl w:val="95903C00"/>
    <w:lvl w:ilvl="0" w:tplc="30B272F2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4EA20032">
      <w:start w:val="1"/>
      <w:numFmt w:val="lowerLetter"/>
      <w:lvlText w:val="%2."/>
      <w:lvlJc w:val="left"/>
      <w:pPr>
        <w:ind w:left="1440" w:hanging="360"/>
      </w:pPr>
    </w:lvl>
    <w:lvl w:ilvl="2" w:tplc="CC3236BA" w:tentative="1">
      <w:start w:val="1"/>
      <w:numFmt w:val="lowerRoman"/>
      <w:lvlText w:val="%3."/>
      <w:lvlJc w:val="right"/>
      <w:pPr>
        <w:ind w:left="2160" w:hanging="180"/>
      </w:pPr>
    </w:lvl>
    <w:lvl w:ilvl="3" w:tplc="EA14984E" w:tentative="1">
      <w:start w:val="1"/>
      <w:numFmt w:val="decimal"/>
      <w:lvlText w:val="%4."/>
      <w:lvlJc w:val="left"/>
      <w:pPr>
        <w:ind w:left="2880" w:hanging="360"/>
      </w:pPr>
    </w:lvl>
    <w:lvl w:ilvl="4" w:tplc="561E1658" w:tentative="1">
      <w:start w:val="1"/>
      <w:numFmt w:val="lowerLetter"/>
      <w:lvlText w:val="%5."/>
      <w:lvlJc w:val="left"/>
      <w:pPr>
        <w:ind w:left="3600" w:hanging="360"/>
      </w:pPr>
    </w:lvl>
    <w:lvl w:ilvl="5" w:tplc="82B014CC" w:tentative="1">
      <w:start w:val="1"/>
      <w:numFmt w:val="lowerRoman"/>
      <w:lvlText w:val="%6."/>
      <w:lvlJc w:val="right"/>
      <w:pPr>
        <w:ind w:left="4320" w:hanging="180"/>
      </w:pPr>
    </w:lvl>
    <w:lvl w:ilvl="6" w:tplc="2A2AEFCA" w:tentative="1">
      <w:start w:val="1"/>
      <w:numFmt w:val="decimal"/>
      <w:lvlText w:val="%7."/>
      <w:lvlJc w:val="left"/>
      <w:pPr>
        <w:ind w:left="5040" w:hanging="360"/>
      </w:pPr>
    </w:lvl>
    <w:lvl w:ilvl="7" w:tplc="B9AC987A" w:tentative="1">
      <w:start w:val="1"/>
      <w:numFmt w:val="lowerLetter"/>
      <w:lvlText w:val="%8."/>
      <w:lvlJc w:val="left"/>
      <w:pPr>
        <w:ind w:left="5760" w:hanging="360"/>
      </w:pPr>
    </w:lvl>
    <w:lvl w:ilvl="8" w:tplc="E7BA7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26154"/>
    <w:multiLevelType w:val="hybridMultilevel"/>
    <w:tmpl w:val="3814A844"/>
    <w:lvl w:ilvl="0" w:tplc="8068A2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F50AE28" w:tentative="1">
      <w:start w:val="1"/>
      <w:numFmt w:val="lowerLetter"/>
      <w:lvlText w:val="%2."/>
      <w:lvlJc w:val="left"/>
      <w:pPr>
        <w:ind w:left="1440" w:hanging="360"/>
      </w:pPr>
    </w:lvl>
    <w:lvl w:ilvl="2" w:tplc="A76A18C8" w:tentative="1">
      <w:start w:val="1"/>
      <w:numFmt w:val="lowerRoman"/>
      <w:lvlText w:val="%3."/>
      <w:lvlJc w:val="right"/>
      <w:pPr>
        <w:ind w:left="2160" w:hanging="180"/>
      </w:pPr>
    </w:lvl>
    <w:lvl w:ilvl="3" w:tplc="264CAB6A" w:tentative="1">
      <w:start w:val="1"/>
      <w:numFmt w:val="decimal"/>
      <w:lvlText w:val="%4."/>
      <w:lvlJc w:val="left"/>
      <w:pPr>
        <w:ind w:left="2880" w:hanging="360"/>
      </w:pPr>
    </w:lvl>
    <w:lvl w:ilvl="4" w:tplc="6CEADE44" w:tentative="1">
      <w:start w:val="1"/>
      <w:numFmt w:val="lowerLetter"/>
      <w:lvlText w:val="%5."/>
      <w:lvlJc w:val="left"/>
      <w:pPr>
        <w:ind w:left="3600" w:hanging="360"/>
      </w:pPr>
    </w:lvl>
    <w:lvl w:ilvl="5" w:tplc="574ECFF4" w:tentative="1">
      <w:start w:val="1"/>
      <w:numFmt w:val="lowerRoman"/>
      <w:lvlText w:val="%6."/>
      <w:lvlJc w:val="right"/>
      <w:pPr>
        <w:ind w:left="4320" w:hanging="180"/>
      </w:pPr>
    </w:lvl>
    <w:lvl w:ilvl="6" w:tplc="63AC182E" w:tentative="1">
      <w:start w:val="1"/>
      <w:numFmt w:val="decimal"/>
      <w:lvlText w:val="%7."/>
      <w:lvlJc w:val="left"/>
      <w:pPr>
        <w:ind w:left="5040" w:hanging="360"/>
      </w:pPr>
    </w:lvl>
    <w:lvl w:ilvl="7" w:tplc="DDDE1476" w:tentative="1">
      <w:start w:val="1"/>
      <w:numFmt w:val="lowerLetter"/>
      <w:lvlText w:val="%8."/>
      <w:lvlJc w:val="left"/>
      <w:pPr>
        <w:ind w:left="5760" w:hanging="360"/>
      </w:pPr>
    </w:lvl>
    <w:lvl w:ilvl="8" w:tplc="46CC6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C07C6"/>
    <w:multiLevelType w:val="hybridMultilevel"/>
    <w:tmpl w:val="215AF21E"/>
    <w:lvl w:ilvl="0" w:tplc="48AA1FF8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D71E26EC">
      <w:start w:val="1"/>
      <w:numFmt w:val="lowerLetter"/>
      <w:lvlText w:val="%2."/>
      <w:lvlJc w:val="left"/>
      <w:pPr>
        <w:ind w:left="819" w:hanging="360"/>
      </w:pPr>
    </w:lvl>
    <w:lvl w:ilvl="2" w:tplc="83CA4FDE" w:tentative="1">
      <w:start w:val="1"/>
      <w:numFmt w:val="lowerRoman"/>
      <w:lvlText w:val="%3."/>
      <w:lvlJc w:val="right"/>
      <w:pPr>
        <w:ind w:left="1539" w:hanging="180"/>
      </w:pPr>
    </w:lvl>
    <w:lvl w:ilvl="3" w:tplc="586EDA94" w:tentative="1">
      <w:start w:val="1"/>
      <w:numFmt w:val="decimal"/>
      <w:lvlText w:val="%4."/>
      <w:lvlJc w:val="left"/>
      <w:pPr>
        <w:ind w:left="2259" w:hanging="360"/>
      </w:pPr>
    </w:lvl>
    <w:lvl w:ilvl="4" w:tplc="15244B0C" w:tentative="1">
      <w:start w:val="1"/>
      <w:numFmt w:val="lowerLetter"/>
      <w:lvlText w:val="%5."/>
      <w:lvlJc w:val="left"/>
      <w:pPr>
        <w:ind w:left="2979" w:hanging="360"/>
      </w:pPr>
    </w:lvl>
    <w:lvl w:ilvl="5" w:tplc="95008A12" w:tentative="1">
      <w:start w:val="1"/>
      <w:numFmt w:val="lowerRoman"/>
      <w:lvlText w:val="%6."/>
      <w:lvlJc w:val="right"/>
      <w:pPr>
        <w:ind w:left="3699" w:hanging="180"/>
      </w:pPr>
    </w:lvl>
    <w:lvl w:ilvl="6" w:tplc="7F80C814" w:tentative="1">
      <w:start w:val="1"/>
      <w:numFmt w:val="decimal"/>
      <w:lvlText w:val="%7."/>
      <w:lvlJc w:val="left"/>
      <w:pPr>
        <w:ind w:left="4419" w:hanging="360"/>
      </w:pPr>
    </w:lvl>
    <w:lvl w:ilvl="7" w:tplc="5810F0FE" w:tentative="1">
      <w:start w:val="1"/>
      <w:numFmt w:val="lowerLetter"/>
      <w:lvlText w:val="%8."/>
      <w:lvlJc w:val="left"/>
      <w:pPr>
        <w:ind w:left="5139" w:hanging="360"/>
      </w:pPr>
    </w:lvl>
    <w:lvl w:ilvl="8" w:tplc="E0D031B0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5">
    <w:nsid w:val="2C26593E"/>
    <w:multiLevelType w:val="hybridMultilevel"/>
    <w:tmpl w:val="C6F41C18"/>
    <w:lvl w:ilvl="0" w:tplc="08CE357C">
      <w:start w:val="1"/>
      <w:numFmt w:val="lowerLetter"/>
      <w:lvlText w:val="%1)"/>
      <w:lvlJc w:val="left"/>
      <w:pPr>
        <w:ind w:left="720" w:hanging="360"/>
      </w:pPr>
    </w:lvl>
    <w:lvl w:ilvl="1" w:tplc="311EA0D8" w:tentative="1">
      <w:start w:val="1"/>
      <w:numFmt w:val="lowerLetter"/>
      <w:lvlText w:val="%2."/>
      <w:lvlJc w:val="left"/>
      <w:pPr>
        <w:ind w:left="1440" w:hanging="360"/>
      </w:pPr>
    </w:lvl>
    <w:lvl w:ilvl="2" w:tplc="01FC917A" w:tentative="1">
      <w:start w:val="1"/>
      <w:numFmt w:val="lowerRoman"/>
      <w:lvlText w:val="%3."/>
      <w:lvlJc w:val="right"/>
      <w:pPr>
        <w:ind w:left="2160" w:hanging="180"/>
      </w:pPr>
    </w:lvl>
    <w:lvl w:ilvl="3" w:tplc="5D6EAA7A" w:tentative="1">
      <w:start w:val="1"/>
      <w:numFmt w:val="decimal"/>
      <w:lvlText w:val="%4."/>
      <w:lvlJc w:val="left"/>
      <w:pPr>
        <w:ind w:left="2880" w:hanging="360"/>
      </w:pPr>
    </w:lvl>
    <w:lvl w:ilvl="4" w:tplc="B31A931E" w:tentative="1">
      <w:start w:val="1"/>
      <w:numFmt w:val="lowerLetter"/>
      <w:lvlText w:val="%5."/>
      <w:lvlJc w:val="left"/>
      <w:pPr>
        <w:ind w:left="3600" w:hanging="360"/>
      </w:pPr>
    </w:lvl>
    <w:lvl w:ilvl="5" w:tplc="81481456" w:tentative="1">
      <w:start w:val="1"/>
      <w:numFmt w:val="lowerRoman"/>
      <w:lvlText w:val="%6."/>
      <w:lvlJc w:val="right"/>
      <w:pPr>
        <w:ind w:left="4320" w:hanging="180"/>
      </w:pPr>
    </w:lvl>
    <w:lvl w:ilvl="6" w:tplc="7F869A0A" w:tentative="1">
      <w:start w:val="1"/>
      <w:numFmt w:val="decimal"/>
      <w:lvlText w:val="%7."/>
      <w:lvlJc w:val="left"/>
      <w:pPr>
        <w:ind w:left="5040" w:hanging="360"/>
      </w:pPr>
    </w:lvl>
    <w:lvl w:ilvl="7" w:tplc="F56AA7AC" w:tentative="1">
      <w:start w:val="1"/>
      <w:numFmt w:val="lowerLetter"/>
      <w:lvlText w:val="%8."/>
      <w:lvlJc w:val="left"/>
      <w:pPr>
        <w:ind w:left="5760" w:hanging="360"/>
      </w:pPr>
    </w:lvl>
    <w:lvl w:ilvl="8" w:tplc="053AD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37F73"/>
    <w:multiLevelType w:val="hybridMultilevel"/>
    <w:tmpl w:val="83A86596"/>
    <w:lvl w:ilvl="0" w:tplc="F6166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0EC72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92287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20F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EF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844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CEF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4A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084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5517D"/>
    <w:multiLevelType w:val="hybridMultilevel"/>
    <w:tmpl w:val="E30E4074"/>
    <w:lvl w:ilvl="0" w:tplc="E4BEE3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D1C5060" w:tentative="1">
      <w:start w:val="1"/>
      <w:numFmt w:val="lowerLetter"/>
      <w:lvlText w:val="%2."/>
      <w:lvlJc w:val="left"/>
      <w:pPr>
        <w:ind w:left="1440" w:hanging="360"/>
      </w:pPr>
    </w:lvl>
    <w:lvl w:ilvl="2" w:tplc="F572C1C4" w:tentative="1">
      <w:start w:val="1"/>
      <w:numFmt w:val="lowerRoman"/>
      <w:lvlText w:val="%3."/>
      <w:lvlJc w:val="right"/>
      <w:pPr>
        <w:ind w:left="2160" w:hanging="180"/>
      </w:pPr>
    </w:lvl>
    <w:lvl w:ilvl="3" w:tplc="037AAC64" w:tentative="1">
      <w:start w:val="1"/>
      <w:numFmt w:val="decimal"/>
      <w:lvlText w:val="%4."/>
      <w:lvlJc w:val="left"/>
      <w:pPr>
        <w:ind w:left="2880" w:hanging="360"/>
      </w:pPr>
    </w:lvl>
    <w:lvl w:ilvl="4" w:tplc="E8547536" w:tentative="1">
      <w:start w:val="1"/>
      <w:numFmt w:val="lowerLetter"/>
      <w:lvlText w:val="%5."/>
      <w:lvlJc w:val="left"/>
      <w:pPr>
        <w:ind w:left="3600" w:hanging="360"/>
      </w:pPr>
    </w:lvl>
    <w:lvl w:ilvl="5" w:tplc="02C49AF4" w:tentative="1">
      <w:start w:val="1"/>
      <w:numFmt w:val="lowerRoman"/>
      <w:lvlText w:val="%6."/>
      <w:lvlJc w:val="right"/>
      <w:pPr>
        <w:ind w:left="4320" w:hanging="180"/>
      </w:pPr>
    </w:lvl>
    <w:lvl w:ilvl="6" w:tplc="31F875EE" w:tentative="1">
      <w:start w:val="1"/>
      <w:numFmt w:val="decimal"/>
      <w:lvlText w:val="%7."/>
      <w:lvlJc w:val="left"/>
      <w:pPr>
        <w:ind w:left="5040" w:hanging="360"/>
      </w:pPr>
    </w:lvl>
    <w:lvl w:ilvl="7" w:tplc="9B42A656" w:tentative="1">
      <w:start w:val="1"/>
      <w:numFmt w:val="lowerLetter"/>
      <w:lvlText w:val="%8."/>
      <w:lvlJc w:val="left"/>
      <w:pPr>
        <w:ind w:left="5760" w:hanging="360"/>
      </w:pPr>
    </w:lvl>
    <w:lvl w:ilvl="8" w:tplc="AB30C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C3C8B"/>
    <w:multiLevelType w:val="hybridMultilevel"/>
    <w:tmpl w:val="B3AE8F40"/>
    <w:lvl w:ilvl="0" w:tplc="35B253FE">
      <w:start w:val="1"/>
      <w:numFmt w:val="bullet"/>
      <w:lvlText w:val="-"/>
      <w:lvlJc w:val="left"/>
      <w:pPr>
        <w:ind w:left="3108" w:hanging="360"/>
      </w:pPr>
      <w:rPr>
        <w:rFonts w:ascii="Arial" w:hAnsi="Arial" w:hint="default"/>
        <w:i w:val="0"/>
      </w:rPr>
    </w:lvl>
    <w:lvl w:ilvl="1" w:tplc="B48CFA0A" w:tentative="1">
      <w:start w:val="1"/>
      <w:numFmt w:val="lowerLetter"/>
      <w:lvlText w:val="%2."/>
      <w:lvlJc w:val="left"/>
      <w:pPr>
        <w:ind w:left="4449" w:hanging="360"/>
      </w:pPr>
    </w:lvl>
    <w:lvl w:ilvl="2" w:tplc="FC76F232" w:tentative="1">
      <w:start w:val="1"/>
      <w:numFmt w:val="lowerRoman"/>
      <w:lvlText w:val="%3."/>
      <w:lvlJc w:val="right"/>
      <w:pPr>
        <w:ind w:left="5169" w:hanging="180"/>
      </w:pPr>
    </w:lvl>
    <w:lvl w:ilvl="3" w:tplc="069AB786" w:tentative="1">
      <w:start w:val="1"/>
      <w:numFmt w:val="decimal"/>
      <w:lvlText w:val="%4."/>
      <w:lvlJc w:val="left"/>
      <w:pPr>
        <w:ind w:left="5889" w:hanging="360"/>
      </w:pPr>
    </w:lvl>
    <w:lvl w:ilvl="4" w:tplc="2708DDE4" w:tentative="1">
      <w:start w:val="1"/>
      <w:numFmt w:val="lowerLetter"/>
      <w:lvlText w:val="%5."/>
      <w:lvlJc w:val="left"/>
      <w:pPr>
        <w:ind w:left="6609" w:hanging="360"/>
      </w:pPr>
    </w:lvl>
    <w:lvl w:ilvl="5" w:tplc="2E56F75A" w:tentative="1">
      <w:start w:val="1"/>
      <w:numFmt w:val="lowerRoman"/>
      <w:lvlText w:val="%6."/>
      <w:lvlJc w:val="right"/>
      <w:pPr>
        <w:ind w:left="7329" w:hanging="180"/>
      </w:pPr>
    </w:lvl>
    <w:lvl w:ilvl="6" w:tplc="D1184672" w:tentative="1">
      <w:start w:val="1"/>
      <w:numFmt w:val="decimal"/>
      <w:lvlText w:val="%7."/>
      <w:lvlJc w:val="left"/>
      <w:pPr>
        <w:ind w:left="8049" w:hanging="360"/>
      </w:pPr>
    </w:lvl>
    <w:lvl w:ilvl="7" w:tplc="03D8EF10" w:tentative="1">
      <w:start w:val="1"/>
      <w:numFmt w:val="lowerLetter"/>
      <w:lvlText w:val="%8."/>
      <w:lvlJc w:val="left"/>
      <w:pPr>
        <w:ind w:left="8769" w:hanging="360"/>
      </w:pPr>
    </w:lvl>
    <w:lvl w:ilvl="8" w:tplc="E9A88CB4" w:tentative="1">
      <w:start w:val="1"/>
      <w:numFmt w:val="lowerRoman"/>
      <w:lvlText w:val="%9."/>
      <w:lvlJc w:val="right"/>
      <w:pPr>
        <w:ind w:left="9489" w:hanging="180"/>
      </w:pPr>
    </w:lvl>
  </w:abstractNum>
  <w:abstractNum w:abstractNumId="9">
    <w:nsid w:val="7B8B61F5"/>
    <w:multiLevelType w:val="hybridMultilevel"/>
    <w:tmpl w:val="98BAA254"/>
    <w:lvl w:ilvl="0" w:tplc="1640EBBC">
      <w:start w:val="1"/>
      <w:numFmt w:val="decimal"/>
      <w:lvlText w:val="%1."/>
      <w:lvlJc w:val="left"/>
      <w:pPr>
        <w:ind w:left="720" w:hanging="360"/>
      </w:pPr>
    </w:lvl>
    <w:lvl w:ilvl="1" w:tplc="0A967FEA" w:tentative="1">
      <w:start w:val="1"/>
      <w:numFmt w:val="lowerLetter"/>
      <w:lvlText w:val="%2."/>
      <w:lvlJc w:val="left"/>
      <w:pPr>
        <w:ind w:left="1440" w:hanging="360"/>
      </w:pPr>
    </w:lvl>
    <w:lvl w:ilvl="2" w:tplc="DAD6CC8C" w:tentative="1">
      <w:start w:val="1"/>
      <w:numFmt w:val="lowerRoman"/>
      <w:lvlText w:val="%3."/>
      <w:lvlJc w:val="right"/>
      <w:pPr>
        <w:ind w:left="2160" w:hanging="180"/>
      </w:pPr>
    </w:lvl>
    <w:lvl w:ilvl="3" w:tplc="BF56C1AC" w:tentative="1">
      <w:start w:val="1"/>
      <w:numFmt w:val="decimal"/>
      <w:lvlText w:val="%4."/>
      <w:lvlJc w:val="left"/>
      <w:pPr>
        <w:ind w:left="2880" w:hanging="360"/>
      </w:pPr>
    </w:lvl>
    <w:lvl w:ilvl="4" w:tplc="78143736" w:tentative="1">
      <w:start w:val="1"/>
      <w:numFmt w:val="lowerLetter"/>
      <w:lvlText w:val="%5."/>
      <w:lvlJc w:val="left"/>
      <w:pPr>
        <w:ind w:left="3600" w:hanging="360"/>
      </w:pPr>
    </w:lvl>
    <w:lvl w:ilvl="5" w:tplc="8782E5D0" w:tentative="1">
      <w:start w:val="1"/>
      <w:numFmt w:val="lowerRoman"/>
      <w:lvlText w:val="%6."/>
      <w:lvlJc w:val="right"/>
      <w:pPr>
        <w:ind w:left="4320" w:hanging="180"/>
      </w:pPr>
    </w:lvl>
    <w:lvl w:ilvl="6" w:tplc="E772AD12" w:tentative="1">
      <w:start w:val="1"/>
      <w:numFmt w:val="decimal"/>
      <w:lvlText w:val="%7."/>
      <w:lvlJc w:val="left"/>
      <w:pPr>
        <w:ind w:left="5040" w:hanging="360"/>
      </w:pPr>
    </w:lvl>
    <w:lvl w:ilvl="7" w:tplc="307EB902" w:tentative="1">
      <w:start w:val="1"/>
      <w:numFmt w:val="lowerLetter"/>
      <w:lvlText w:val="%8."/>
      <w:lvlJc w:val="left"/>
      <w:pPr>
        <w:ind w:left="5760" w:hanging="360"/>
      </w:pPr>
    </w:lvl>
    <w:lvl w:ilvl="8" w:tplc="20282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C26FA"/>
    <w:multiLevelType w:val="hybridMultilevel"/>
    <w:tmpl w:val="F3BE8308"/>
    <w:lvl w:ilvl="0" w:tplc="57362700">
      <w:start w:val="1"/>
      <w:numFmt w:val="lowerLetter"/>
      <w:lvlText w:val="%1)"/>
      <w:lvlJc w:val="left"/>
      <w:pPr>
        <w:ind w:left="1077" w:hanging="360"/>
      </w:pPr>
    </w:lvl>
    <w:lvl w:ilvl="1" w:tplc="86DC2906" w:tentative="1">
      <w:start w:val="1"/>
      <w:numFmt w:val="lowerLetter"/>
      <w:lvlText w:val="%2."/>
      <w:lvlJc w:val="left"/>
      <w:pPr>
        <w:ind w:left="1797" w:hanging="360"/>
      </w:pPr>
    </w:lvl>
    <w:lvl w:ilvl="2" w:tplc="59243182" w:tentative="1">
      <w:start w:val="1"/>
      <w:numFmt w:val="lowerRoman"/>
      <w:lvlText w:val="%3."/>
      <w:lvlJc w:val="right"/>
      <w:pPr>
        <w:ind w:left="2517" w:hanging="180"/>
      </w:pPr>
    </w:lvl>
    <w:lvl w:ilvl="3" w:tplc="992C91F6" w:tentative="1">
      <w:start w:val="1"/>
      <w:numFmt w:val="decimal"/>
      <w:lvlText w:val="%4."/>
      <w:lvlJc w:val="left"/>
      <w:pPr>
        <w:ind w:left="3237" w:hanging="360"/>
      </w:pPr>
    </w:lvl>
    <w:lvl w:ilvl="4" w:tplc="367CBE62" w:tentative="1">
      <w:start w:val="1"/>
      <w:numFmt w:val="lowerLetter"/>
      <w:lvlText w:val="%5."/>
      <w:lvlJc w:val="left"/>
      <w:pPr>
        <w:ind w:left="3957" w:hanging="360"/>
      </w:pPr>
    </w:lvl>
    <w:lvl w:ilvl="5" w:tplc="3D08E282" w:tentative="1">
      <w:start w:val="1"/>
      <w:numFmt w:val="lowerRoman"/>
      <w:lvlText w:val="%6."/>
      <w:lvlJc w:val="right"/>
      <w:pPr>
        <w:ind w:left="4677" w:hanging="180"/>
      </w:pPr>
    </w:lvl>
    <w:lvl w:ilvl="6" w:tplc="26ACF308" w:tentative="1">
      <w:start w:val="1"/>
      <w:numFmt w:val="decimal"/>
      <w:lvlText w:val="%7."/>
      <w:lvlJc w:val="left"/>
      <w:pPr>
        <w:ind w:left="5397" w:hanging="360"/>
      </w:pPr>
    </w:lvl>
    <w:lvl w:ilvl="7" w:tplc="05A02472" w:tentative="1">
      <w:start w:val="1"/>
      <w:numFmt w:val="lowerLetter"/>
      <w:lvlText w:val="%8."/>
      <w:lvlJc w:val="left"/>
      <w:pPr>
        <w:ind w:left="6117" w:hanging="360"/>
      </w:pPr>
    </w:lvl>
    <w:lvl w:ilvl="8" w:tplc="86DC2434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5C85"/>
    <w:rsid w:val="00305C85"/>
    <w:rsid w:val="00CC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5C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A244B"/>
    <w:pPr>
      <w:jc w:val="both"/>
    </w:pPr>
    <w:rPr>
      <w:sz w:val="22"/>
    </w:rPr>
  </w:style>
  <w:style w:type="character" w:customStyle="1" w:styleId="ZkladntextChar">
    <w:name w:val="Základní text Char"/>
    <w:link w:val="Zkladntext"/>
    <w:rsid w:val="00CA244B"/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CA244B"/>
    <w:pPr>
      <w:ind w:left="720"/>
      <w:contextualSpacing/>
    </w:pPr>
  </w:style>
  <w:style w:type="paragraph" w:styleId="Normlnweb">
    <w:name w:val="Normal (Web)"/>
    <w:basedOn w:val="Normln"/>
    <w:rsid w:val="00CA24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59"/>
    <w:rsid w:val="00CA244B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2831</Words>
  <Characters>16708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matejkovj</dc:creator>
  <cp:lastModifiedBy>mastna</cp:lastModifiedBy>
  <cp:revision>2</cp:revision>
  <cp:lastPrinted>2006-04-24T08:54:00Z</cp:lastPrinted>
  <dcterms:created xsi:type="dcterms:W3CDTF">2017-05-30T07:18:00Z</dcterms:created>
  <dcterms:modified xsi:type="dcterms:W3CDTF">2017-05-30T07:18:00Z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aOdbor">
    <vt:lpwstr>Randova 167/I, 339 01 Klatovy</vt:lpwstr>
  </property>
  <property fmtid="{D5CDD505-2E9C-101B-9397-08002B2CF9AE}" pid="3" name="AdresarFirma">
    <vt:lpwstr>AdresarFirma</vt:lpwstr>
  </property>
  <property fmtid="{D5CDD505-2E9C-101B-9397-08002B2CF9AE}" pid="4" name="AdresarJmeno">
    <vt:lpwstr>AdresarJmeno</vt:lpwstr>
  </property>
  <property fmtid="{D5CDD505-2E9C-101B-9397-08002B2CF9AE}" pid="5" name="AdresarMesto">
    <vt:lpwstr>AdresarMesto</vt:lpwstr>
  </property>
  <property fmtid="{D5CDD505-2E9C-101B-9397-08002B2CF9AE}" pid="6" name="AdresarPSC">
    <vt:lpwstr>AdresarPSC</vt:lpwstr>
  </property>
  <property fmtid="{D5CDD505-2E9C-101B-9397-08002B2CF9AE}" pid="7" name="AdresarStat">
    <vt:lpwstr>AdresarStat</vt:lpwstr>
  </property>
  <property fmtid="{D5CDD505-2E9C-101B-9397-08002B2CF9AE}" pid="8" name="AdresarUlice">
    <vt:lpwstr>AdresarUlice</vt:lpwstr>
  </property>
  <property fmtid="{D5CDD505-2E9C-101B-9397-08002B2CF9AE}" pid="9" name="AdresaUP">
    <vt:lpwstr>Radobyčická 14, 30100 Plzeň</vt:lpwstr>
  </property>
  <property fmtid="{D5CDD505-2E9C-101B-9397-08002B2CF9AE}" pid="10" name="AdresaUZSVM">
    <vt:lpwstr>Rašínovo nábřeží 390/42, 128 00 Nové Město, Praha 2</vt:lpwstr>
  </property>
  <property fmtid="{D5CDD505-2E9C-101B-9397-08002B2CF9AE}" pid="11" name="AnonymizaceNavrh">
    <vt:lpwstr/>
  </property>
  <property fmtid="{D5CDD505-2E9C-101B-9397-08002B2CF9AE}" pid="12" name="BARCODE_START">
    <vt:lpwstr>š#</vt:lpwstr>
  </property>
  <property fmtid="{D5CDD505-2E9C-101B-9397-08002B2CF9AE}" pid="13" name="BARCODE_STOP">
    <vt:lpwstr>@œ</vt:lpwstr>
  </property>
  <property fmtid="{D5CDD505-2E9C-101B-9397-08002B2CF9AE}" pid="14" name="CisloFa">
    <vt:lpwstr/>
  </property>
  <property fmtid="{D5CDD505-2E9C-101B-9397-08002B2CF9AE}" pid="15" name="CisloKdf">
    <vt:lpwstr>CisloKdf</vt:lpwstr>
  </property>
  <property fmtid="{D5CDD505-2E9C-101B-9397-08002B2CF9AE}" pid="16" name="CJ">
    <vt:lpwstr>771/17/Plánice</vt:lpwstr>
  </property>
  <property fmtid="{D5CDD505-2E9C-101B-9397-08002B2CF9AE}" pid="17" name="CJ_Spis_Pisemnost">
    <vt:lpwstr>CJ/SPIS/ROK</vt:lpwstr>
  </property>
  <property fmtid="{D5CDD505-2E9C-101B-9397-08002B2CF9AE}" pid="18" name="Contact_PostaOdes_All">
    <vt:lpwstr>ROZDĚLOVNÍK...</vt:lpwstr>
  </property>
  <property fmtid="{D5CDD505-2E9C-101B-9397-08002B2CF9AE}" pid="19" name="DatumPlatnosti_PisemnostTypZpristupneniInformaciZOSZ_Pisemnost">
    <vt:lpwstr>ZOSZ_DatumPlatnosti</vt:lpwstr>
  </property>
  <property fmtid="{D5CDD505-2E9C-101B-9397-08002B2CF9AE}" pid="20" name="DatumPoriz_Pisemnost">
    <vt:lpwstr>29.5.2017</vt:lpwstr>
  </property>
  <property fmtid="{D5CDD505-2E9C-101B-9397-08002B2CF9AE}" pid="21" name="DisplayName_SpisovyUzel_PoziceZodpo_Pisemnost">
    <vt:lpwstr>Plánice</vt:lpwstr>
  </property>
  <property fmtid="{D5CDD505-2E9C-101B-9397-08002B2CF9AE}" pid="22" name="DisplayName_UserPoriz_Pisemnost">
    <vt:lpwstr>Ing. Eva Sedláková</vt:lpwstr>
  </property>
  <property fmtid="{D5CDD505-2E9C-101B-9397-08002B2CF9AE}" pid="23" name="EC_Pisemnost">
    <vt:lpwstr>Plánice-804/17</vt:lpwstr>
  </property>
  <property fmtid="{D5CDD505-2E9C-101B-9397-08002B2CF9AE}" pid="24" name="Email">
    <vt:lpwstr>Jana.Matejkova@uzsvm.cz</vt:lpwstr>
  </property>
  <property fmtid="{D5CDD505-2E9C-101B-9397-08002B2CF9AE}" pid="25" name="ExterniCj">
    <vt:lpwstr/>
  </property>
  <property fmtid="{D5CDD505-2E9C-101B-9397-08002B2CF9AE}" pid="26" name="Fax">
    <vt:lpwstr>3075</vt:lpwstr>
  </property>
  <property fmtid="{D5CDD505-2E9C-101B-9397-08002B2CF9AE}" pid="27" name="Funkce">
    <vt:lpwstr>Referent</vt:lpwstr>
  </property>
  <property fmtid="{D5CDD505-2E9C-101B-9397-08002B2CF9AE}" pid="28" name="HlavniUcetniTxt">
    <vt:lpwstr>HlavniUcetniTxt</vt:lpwstr>
  </property>
  <property fmtid="{D5CDD505-2E9C-101B-9397-08002B2CF9AE}" pid="29" name="Key_BarCode_Pisemnost">
    <vt:lpwstr>*B000139997*</vt:lpwstr>
  </property>
  <property fmtid="{D5CDD505-2E9C-101B-9397-08002B2CF9AE}" pid="30" name="KRukam">
    <vt:lpwstr>{KRukam}</vt:lpwstr>
  </property>
  <property fmtid="{D5CDD505-2E9C-101B-9397-08002B2CF9AE}" pid="31" name="Listu">
    <vt:lpwstr>Listu</vt:lpwstr>
  </property>
  <property fmtid="{D5CDD505-2E9C-101B-9397-08002B2CF9AE}" pid="32" name="NazevOdbor">
    <vt:lpwstr>odbor Odloučené pracoviště Klatovy</vt:lpwstr>
  </property>
  <property fmtid="{D5CDD505-2E9C-101B-9397-08002B2CF9AE}" pid="33" name="NazevUP">
    <vt:lpwstr>Územní pracoviště Plzeň, </vt:lpwstr>
  </property>
  <property fmtid="{D5CDD505-2E9C-101B-9397-08002B2CF9AE}" pid="34" name="NazevUZSVM">
    <vt:lpwstr>Úřad pro zastupování státu ve věcech majetkových</vt:lpwstr>
  </property>
  <property fmtid="{D5CDD505-2E9C-101B-9397-08002B2CF9AE}" pid="35" name="Odesilatel">
    <vt:lpwstr>Odesilatel</vt:lpwstr>
  </property>
  <property fmtid="{D5CDD505-2E9C-101B-9397-08002B2CF9AE}" pid="36" name="Odkaz">
    <vt:lpwstr>ODKAZ</vt:lpwstr>
  </property>
  <property fmtid="{D5CDD505-2E9C-101B-9397-08002B2CF9AE}" pid="37" name="OD_BarCode">
    <vt:lpwstr>µ#3072/PKT/2017-PKTM@7¸</vt:lpwstr>
  </property>
  <property fmtid="{D5CDD505-2E9C-101B-9397-08002B2CF9AE}" pid="38" name="OD_Cj">
    <vt:lpwstr>UZSVM/PKT/2744/2017-PKTM</vt:lpwstr>
  </property>
  <property fmtid="{D5CDD505-2E9C-101B-9397-08002B2CF9AE}" pid="39" name="OD_EvC">
    <vt:lpwstr>3072/PKT/2017-PKTM</vt:lpwstr>
  </property>
  <property fmtid="{D5CDD505-2E9C-101B-9397-08002B2CF9AE}" pid="40" name="OD_Vec">
    <vt:lpwstr>Vyhlášení výběrového řízení č. PKT/14/2017 na prodej nemovitého majetku - pozemku KN p.p.č. 708 v k.ú. Křížovice u Číhaně</vt:lpwstr>
  </property>
  <property fmtid="{D5CDD505-2E9C-101B-9397-08002B2CF9AE}" pid="41" name="Password_PisemnostTypZpristupneniInformaciZOSZ_Pisemnost">
    <vt:lpwstr>ZOSZ_Password</vt:lpwstr>
  </property>
  <property fmtid="{D5CDD505-2E9C-101B-9397-08002B2CF9AE}" pid="42" name="PocetListuDokumentu_Pisemnost">
    <vt:lpwstr>1</vt:lpwstr>
  </property>
  <property fmtid="{D5CDD505-2E9C-101B-9397-08002B2CF9AE}" pid="43" name="PocetListu_Pisemnost">
    <vt:lpwstr>1/3</vt:lpwstr>
  </property>
  <property fmtid="{D5CDD505-2E9C-101B-9397-08002B2CF9AE}" pid="44" name="PocetPriloh_Pisemnost">
    <vt:lpwstr>3</vt:lpwstr>
  </property>
  <property fmtid="{D5CDD505-2E9C-101B-9397-08002B2CF9AE}" pid="45" name="PodatelnaNazev">
    <vt:lpwstr>PodatelnaNazev</vt:lpwstr>
  </property>
  <property fmtid="{D5CDD505-2E9C-101B-9397-08002B2CF9AE}" pid="46" name="Podpis">
    <vt:lpwstr/>
  </property>
  <property fmtid="{D5CDD505-2E9C-101B-9397-08002B2CF9AE}" pid="47" name="Poznamka">
    <vt:lpwstr>Poznamka</vt:lpwstr>
  </property>
  <property fmtid="{D5CDD505-2E9C-101B-9397-08002B2CF9AE}" pid="48" name="PrijatDne">
    <vt:lpwstr/>
  </property>
  <property fmtid="{D5CDD505-2E9C-101B-9397-08002B2CF9AE}" pid="49" name="Prilohy">
    <vt:lpwstr>Prilohy</vt:lpwstr>
  </property>
  <property fmtid="{D5CDD505-2E9C-101B-9397-08002B2CF9AE}" pid="50" name="SchvalenDneNull">
    <vt:lpwstr/>
  </property>
  <property fmtid="{D5CDD505-2E9C-101B-9397-08002B2CF9AE}" pid="51" name="SchvalenDneTecky">
    <vt:lpwstr>....................</vt:lpwstr>
  </property>
  <property fmtid="{D5CDD505-2E9C-101B-9397-08002B2CF9AE}" pid="52" name="Schvalil">
    <vt:lpwstr/>
  </property>
  <property fmtid="{D5CDD505-2E9C-101B-9397-08002B2CF9AE}" pid="53" name="SchvalilEmail">
    <vt:lpwstr>SchvalilEmail</vt:lpwstr>
  </property>
  <property fmtid="{D5CDD505-2E9C-101B-9397-08002B2CF9AE}" pid="54" name="SchvalilFax">
    <vt:lpwstr/>
  </property>
  <property fmtid="{D5CDD505-2E9C-101B-9397-08002B2CF9AE}" pid="55" name="SchvalilFunkce">
    <vt:lpwstr/>
  </property>
  <property fmtid="{D5CDD505-2E9C-101B-9397-08002B2CF9AE}" pid="56" name="SchvalilTelefon">
    <vt:lpwstr/>
  </property>
  <property fmtid="{D5CDD505-2E9C-101B-9397-08002B2CF9AE}" pid="57" name="SkartacniLhuta">
    <vt:lpwstr>0</vt:lpwstr>
  </property>
  <property fmtid="{D5CDD505-2E9C-101B-9397-08002B2CF9AE}" pid="58" name="SkartacniZnak">
    <vt:lpwstr> </vt:lpwstr>
  </property>
  <property fmtid="{D5CDD505-2E9C-101B-9397-08002B2CF9AE}" pid="59" name="SkartacniZnakLhuta_PisemnostZnak">
    <vt:lpwstr>?/?</vt:lpwstr>
  </property>
  <property fmtid="{D5CDD505-2E9C-101B-9397-08002B2CF9AE}" pid="60" name="SmlouvaCislo">
    <vt:lpwstr>ČÍSLO SMLOUVY</vt:lpwstr>
  </property>
  <property fmtid="{D5CDD505-2E9C-101B-9397-08002B2CF9AE}" pid="61" name="Spis">
    <vt:lpwstr>UZSVM/PKT/1313/2007-PKTU</vt:lpwstr>
  </property>
  <property fmtid="{D5CDD505-2E9C-101B-9397-08002B2CF9AE}" pid="62" name="SpravceRozpoctuTxt">
    <vt:lpwstr>SpravceRozpoctuTxt</vt:lpwstr>
  </property>
  <property fmtid="{D5CDD505-2E9C-101B-9397-08002B2CF9AE}" pid="63" name="SQL">
    <vt:lpwstr>SELECT  OD_Cj,OD_EvC,OD_BarCode FROM VIEW_OD300_SablonyWordB Where Id = 82542515</vt:lpwstr>
  </property>
  <property fmtid="{D5CDD505-2E9C-101B-9397-08002B2CF9AE}" pid="64" name="StatusName">
    <vt:lpwstr>StatusName</vt:lpwstr>
  </property>
  <property fmtid="{D5CDD505-2E9C-101B-9397-08002B2CF9AE}" pid="65" name="SZ_Spis_Pisemnost">
    <vt:lpwstr>ZZZ-ZZZ-ZZZ</vt:lpwstr>
  </property>
  <property fmtid="{D5CDD505-2E9C-101B-9397-08002B2CF9AE}" pid="66" name="Telefon">
    <vt:lpwstr>+420 376 352 303</vt:lpwstr>
  </property>
  <property fmtid="{D5CDD505-2E9C-101B-9397-08002B2CF9AE}" pid="67" name="TEST">
    <vt:lpwstr>testovací pole</vt:lpwstr>
  </property>
  <property fmtid="{D5CDD505-2E9C-101B-9397-08002B2CF9AE}" pid="68" name="TypPrilohy_Pisemnost">
    <vt:lpwstr>3 el.s.</vt:lpwstr>
  </property>
  <property fmtid="{D5CDD505-2E9C-101B-9397-08002B2CF9AE}" pid="69" name="Ucet1">
    <vt:lpwstr>Ucet1</vt:lpwstr>
  </property>
  <property fmtid="{D5CDD505-2E9C-101B-9397-08002B2CF9AE}" pid="70" name="Ucet2">
    <vt:lpwstr>Ucet2</vt:lpwstr>
  </property>
  <property fmtid="{D5CDD505-2E9C-101B-9397-08002B2CF9AE}" pid="71" name="Ucet3">
    <vt:lpwstr>Ucet3</vt:lpwstr>
  </property>
  <property fmtid="{D5CDD505-2E9C-101B-9397-08002B2CF9AE}" pid="72" name="Ucet4">
    <vt:lpwstr>Ucet4</vt:lpwstr>
  </property>
  <property fmtid="{D5CDD505-2E9C-101B-9397-08002B2CF9AE}" pid="73" name="UkladaciZnak">
    <vt:lpwstr/>
  </property>
  <property fmtid="{D5CDD505-2E9C-101B-9397-08002B2CF9AE}" pid="74" name="UserName_PisemnostTypZpristupneniInformaciZOSZ_Pisemnost">
    <vt:lpwstr>ZOSZ_UserName</vt:lpwstr>
  </property>
  <property fmtid="{D5CDD505-2E9C-101B-9397-08002B2CF9AE}" pid="75" name="Utvar">
    <vt:lpwstr>Utvar</vt:lpwstr>
  </property>
  <property fmtid="{D5CDD505-2E9C-101B-9397-08002B2CF9AE}" pid="76" name="UtvarKod">
    <vt:lpwstr>3075</vt:lpwstr>
  </property>
  <property fmtid="{D5CDD505-2E9C-101B-9397-08002B2CF9AE}" pid="77" name="UtvarTxt">
    <vt:lpwstr>oddělení Hospodaření s majetkem</vt:lpwstr>
  </property>
  <property fmtid="{D5CDD505-2E9C-101B-9397-08002B2CF9AE}" pid="78" name="Vec_Pisemnost">
    <vt:lpwstr>Obec Plánice - zveřejnění na úřední desce</vt:lpwstr>
  </property>
  <property fmtid="{D5CDD505-2E9C-101B-9397-08002B2CF9AE}" pid="79" name="Vlastnik">
    <vt:lpwstr>Matějková Jana</vt:lpwstr>
  </property>
  <property fmtid="{D5CDD505-2E9C-101B-9397-08002B2CF9AE}" pid="80" name="VytvorenDne">
    <vt:lpwstr>10.05.2017     </vt:lpwstr>
  </property>
  <property fmtid="{D5CDD505-2E9C-101B-9397-08002B2CF9AE}" pid="81" name="Zkratka_SpisovyUzel_PoziceZodpo_Pisemnost">
    <vt:lpwstr>Plánice</vt:lpwstr>
  </property>
</Properties>
</file>